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C96BA0">
        <w:rPr>
          <w:rFonts w:ascii="Times New Roman" w:hAnsi="Times New Roman" w:cs="Times New Roman"/>
          <w:b/>
          <w:sz w:val="24"/>
          <w:szCs w:val="24"/>
        </w:rPr>
        <w:t>01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96BA0">
        <w:rPr>
          <w:rFonts w:ascii="Times New Roman" w:hAnsi="Times New Roman" w:cs="Times New Roman"/>
          <w:b/>
          <w:sz w:val="24"/>
          <w:szCs w:val="24"/>
        </w:rPr>
        <w:t>марта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подпункта </w:t>
      </w:r>
      <w:r w:rsidR="00CF4A12">
        <w:rPr>
          <w:rFonts w:ascii="Times New Roman" w:hAnsi="Times New Roman" w:cs="Times New Roman"/>
          <w:sz w:val="24"/>
          <w:szCs w:val="24"/>
        </w:rPr>
        <w:t>3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пункта 105 </w:t>
      </w:r>
      <w:r w:rsidR="00CF4A12">
        <w:rPr>
          <w:rFonts w:ascii="Times New Roman" w:hAnsi="Times New Roman" w:cs="Times New Roman"/>
          <w:sz w:val="24"/>
          <w:szCs w:val="24"/>
        </w:rPr>
        <w:t>Главы 10</w:t>
      </w:r>
      <w:r w:rsidR="00D84DAB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Правил организации и проведения закупа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лекарственных  средств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410"/>
        <w:gridCol w:w="2833"/>
        <w:gridCol w:w="853"/>
        <w:gridCol w:w="795"/>
        <w:gridCol w:w="1286"/>
        <w:gridCol w:w="1569"/>
      </w:tblGrid>
      <w:tr w:rsidR="00A267A5" w:rsidRPr="008F3564" w:rsidTr="00A267A5">
        <w:tc>
          <w:tcPr>
            <w:tcW w:w="425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Наименование</w:t>
            </w:r>
          </w:p>
        </w:tc>
        <w:tc>
          <w:tcPr>
            <w:tcW w:w="2833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 xml:space="preserve">Описание </w:t>
            </w:r>
          </w:p>
        </w:tc>
        <w:tc>
          <w:tcPr>
            <w:tcW w:w="853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Ед.изм.</w:t>
            </w:r>
          </w:p>
        </w:tc>
        <w:tc>
          <w:tcPr>
            <w:tcW w:w="795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Кол-во</w:t>
            </w:r>
          </w:p>
        </w:tc>
        <w:tc>
          <w:tcPr>
            <w:tcW w:w="1286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Цена за единицу тенге</w:t>
            </w:r>
          </w:p>
        </w:tc>
        <w:tc>
          <w:tcPr>
            <w:tcW w:w="1569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Сумма, выделенная для закупа, тенге</w:t>
            </w:r>
          </w:p>
        </w:tc>
      </w:tr>
      <w:tr w:rsidR="00A267A5" w:rsidRPr="008F3564" w:rsidTr="00A267A5">
        <w:tc>
          <w:tcPr>
            <w:tcW w:w="425" w:type="dxa"/>
            <w:shd w:val="clear" w:color="auto" w:fill="auto"/>
          </w:tcPr>
          <w:p w:rsidR="00A267A5" w:rsidRPr="00D84DAB" w:rsidRDefault="00A267A5" w:rsidP="00643298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84DAB">
              <w:rPr>
                <w:rFonts w:eastAsia="Calibr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267A5" w:rsidRPr="00D84DAB" w:rsidRDefault="00D84DAB" w:rsidP="00643298">
            <w:pPr>
              <w:rPr>
                <w:sz w:val="24"/>
                <w:szCs w:val="24"/>
                <w:lang w:val="kk-KZ"/>
              </w:rPr>
            </w:pPr>
            <w:r w:rsidRPr="00D84DAB">
              <w:rPr>
                <w:rFonts w:eastAsia="Calibri"/>
                <w:sz w:val="24"/>
                <w:szCs w:val="24"/>
                <w:lang w:val="kk-KZ" w:eastAsia="en-US"/>
              </w:rPr>
              <w:t>Набор диагностических реагентов для количественного определения РАРР-А (ассоциированный с беременностью протеин А) и свободной бета субъединицы</w:t>
            </w:r>
            <w:r w:rsidRPr="00D84DAB">
              <w:rPr>
                <w:rFonts w:eastAsia="Calibri"/>
                <w:sz w:val="24"/>
                <w:szCs w:val="24"/>
                <w:lang w:eastAsia="en-US"/>
              </w:rPr>
              <w:t xml:space="preserve"> хорионического гонадотропина человека (свободная β-ХГЧ) в материнской крови, высушенной на фильтровальной бумаге (480 определений в наборе)</w:t>
            </w:r>
          </w:p>
        </w:tc>
        <w:tc>
          <w:tcPr>
            <w:tcW w:w="2833" w:type="dxa"/>
            <w:shd w:val="clear" w:color="auto" w:fill="auto"/>
          </w:tcPr>
          <w:p w:rsidR="00A267A5" w:rsidRPr="00D84DAB" w:rsidRDefault="00D84DAB" w:rsidP="00643298">
            <w:pPr>
              <w:rPr>
                <w:sz w:val="24"/>
                <w:szCs w:val="24"/>
                <w:lang w:val="kk-KZ"/>
              </w:rPr>
            </w:pPr>
            <w:r w:rsidRPr="00D84DAB">
              <w:rPr>
                <w:rFonts w:eastAsia="Calibri"/>
                <w:sz w:val="24"/>
                <w:szCs w:val="24"/>
                <w:lang w:val="kk-KZ" w:eastAsia="en-US"/>
              </w:rPr>
              <w:t>Набор диагностических реагентов для количественного определения РАРР-А (ассоциированный с беременностью протеин А) и свободной бета субъединицы</w:t>
            </w:r>
            <w:r w:rsidRPr="00D84DAB">
              <w:rPr>
                <w:rFonts w:eastAsia="Calibri"/>
                <w:sz w:val="24"/>
                <w:szCs w:val="24"/>
                <w:lang w:eastAsia="en-US"/>
              </w:rPr>
              <w:t xml:space="preserve"> хорионического гонадотропина человека (свободная β-ХГЧ) в материнской крови, высушенной на фильтровальной бумаге (480 определений в наборе)</w:t>
            </w:r>
          </w:p>
        </w:tc>
        <w:tc>
          <w:tcPr>
            <w:tcW w:w="853" w:type="dxa"/>
            <w:shd w:val="clear" w:color="auto" w:fill="auto"/>
          </w:tcPr>
          <w:p w:rsidR="00A267A5" w:rsidRPr="00D84DAB" w:rsidRDefault="00A267A5" w:rsidP="00643298">
            <w:pPr>
              <w:jc w:val="center"/>
              <w:rPr>
                <w:sz w:val="24"/>
                <w:szCs w:val="24"/>
              </w:rPr>
            </w:pPr>
            <w:proofErr w:type="gramStart"/>
            <w:r w:rsidRPr="00D84DAB">
              <w:rPr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795" w:type="dxa"/>
            <w:shd w:val="clear" w:color="auto" w:fill="auto"/>
          </w:tcPr>
          <w:p w:rsidR="00D84DAB" w:rsidRDefault="00D84DAB" w:rsidP="00D84DAB">
            <w:pPr>
              <w:jc w:val="center"/>
              <w:rPr>
                <w:sz w:val="24"/>
                <w:szCs w:val="24"/>
              </w:rPr>
            </w:pPr>
          </w:p>
          <w:p w:rsidR="00A267A5" w:rsidRPr="00D84DAB" w:rsidRDefault="00A267A5" w:rsidP="00D84DAB">
            <w:pPr>
              <w:jc w:val="center"/>
              <w:rPr>
                <w:sz w:val="24"/>
                <w:szCs w:val="24"/>
              </w:rPr>
            </w:pPr>
            <w:r w:rsidRPr="00D84DAB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  <w:shd w:val="clear" w:color="auto" w:fill="auto"/>
          </w:tcPr>
          <w:p w:rsidR="00D84DAB" w:rsidRDefault="00D84DAB" w:rsidP="00643298">
            <w:pPr>
              <w:jc w:val="center"/>
              <w:rPr>
                <w:sz w:val="24"/>
                <w:szCs w:val="24"/>
              </w:rPr>
            </w:pPr>
          </w:p>
          <w:p w:rsidR="00A267A5" w:rsidRPr="00D84DAB" w:rsidRDefault="00D84DAB" w:rsidP="00643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2 507 900</w:t>
            </w:r>
          </w:p>
        </w:tc>
        <w:tc>
          <w:tcPr>
            <w:tcW w:w="1569" w:type="dxa"/>
            <w:shd w:val="clear" w:color="auto" w:fill="auto"/>
          </w:tcPr>
          <w:p w:rsidR="00D84DAB" w:rsidRDefault="00D84DAB" w:rsidP="00643298">
            <w:pPr>
              <w:jc w:val="center"/>
              <w:rPr>
                <w:sz w:val="24"/>
                <w:szCs w:val="24"/>
              </w:rPr>
            </w:pPr>
          </w:p>
          <w:p w:rsidR="00A267A5" w:rsidRPr="00D84DAB" w:rsidRDefault="00D84DAB" w:rsidP="00643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15 047 400</w:t>
            </w:r>
          </w:p>
        </w:tc>
      </w:tr>
      <w:tr w:rsidR="00A267A5" w:rsidRPr="008F3564" w:rsidTr="00A267A5">
        <w:tc>
          <w:tcPr>
            <w:tcW w:w="425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b/>
                <w:lang w:eastAsia="en-US"/>
              </w:rPr>
            </w:pPr>
            <w:r w:rsidRPr="0075573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2833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795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A267A5" w:rsidRPr="00755732" w:rsidRDefault="00A267A5" w:rsidP="00643298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A267A5" w:rsidRPr="001920E5" w:rsidRDefault="00D84DAB" w:rsidP="00D84DAB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15 </w:t>
            </w:r>
            <w:r w:rsidR="00A267A5" w:rsidRPr="001920E5">
              <w:rPr>
                <w:rFonts w:eastAsia="Calibri"/>
                <w:b/>
                <w:lang w:val="kk-KZ" w:eastAsia="en-US"/>
              </w:rPr>
              <w:t>0</w:t>
            </w:r>
            <w:r>
              <w:rPr>
                <w:rFonts w:eastAsia="Calibri"/>
                <w:b/>
                <w:lang w:val="kk-KZ" w:eastAsia="en-US"/>
              </w:rPr>
              <w:t>47 400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</w:t>
      </w:r>
      <w:r w:rsidR="001C1BE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ребованиям: соответствует требованиям, установленным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</w:t>
      </w:r>
      <w:r w:rsidR="006D3570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570">
        <w:rPr>
          <w:rFonts w:ascii="Times New Roman" w:hAnsi="Times New Roman" w:cs="Times New Roman"/>
          <w:sz w:val="24"/>
          <w:szCs w:val="24"/>
        </w:rPr>
        <w:t xml:space="preserve">и 4 </w:t>
      </w:r>
      <w:r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1C1B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D84DAB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84DAB">
        <w:rPr>
          <w:rFonts w:ascii="Times New Roman" w:hAnsi="Times New Roman" w:cs="Times New Roman"/>
          <w:sz w:val="24"/>
          <w:szCs w:val="24"/>
        </w:rPr>
        <w:t>Фармдиагностика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C96BA0">
        <w:rPr>
          <w:rFonts w:ascii="Times New Roman" w:hAnsi="Times New Roman" w:cs="Times New Roman"/>
          <w:sz w:val="24"/>
          <w:szCs w:val="24"/>
        </w:rPr>
        <w:t xml:space="preserve">, </w:t>
      </w:r>
      <w:r w:rsidR="00C96BA0" w:rsidRPr="00C96BA0">
        <w:rPr>
          <w:rFonts w:ascii="Times New Roman" w:hAnsi="Times New Roman" w:cs="Times New Roman"/>
          <w:sz w:val="24"/>
          <w:szCs w:val="24"/>
        </w:rPr>
        <w:t xml:space="preserve"> </w:t>
      </w:r>
      <w:r w:rsidR="00C96BA0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C96BA0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proofErr w:type="spellStart"/>
      <w:r w:rsidR="00C96BA0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="00C96BA0">
        <w:rPr>
          <w:rFonts w:ascii="Times New Roman" w:hAnsi="Times New Roman" w:cs="Times New Roman"/>
          <w:sz w:val="24"/>
          <w:szCs w:val="24"/>
        </w:rPr>
        <w:t>, ул. Жидели, № 128 на общую сумму 15 047 400 (пятнадцать миллионов сорок семь тысячи  четыреста) тенг</w:t>
      </w:r>
      <w:bookmarkStart w:id="0" w:name="_GoBack"/>
      <w:bookmarkEnd w:id="0"/>
      <w:r w:rsidR="00C96BA0">
        <w:rPr>
          <w:rFonts w:ascii="Times New Roman" w:hAnsi="Times New Roman" w:cs="Times New Roman"/>
          <w:sz w:val="24"/>
          <w:szCs w:val="24"/>
        </w:rPr>
        <w:t>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0F16C8"/>
    <w:rsid w:val="001C1BEA"/>
    <w:rsid w:val="00532C51"/>
    <w:rsid w:val="006D3570"/>
    <w:rsid w:val="00845397"/>
    <w:rsid w:val="00A267A5"/>
    <w:rsid w:val="00C96BA0"/>
    <w:rsid w:val="00CF4A12"/>
    <w:rsid w:val="00D84DAB"/>
    <w:rsid w:val="00DC14B9"/>
    <w:rsid w:val="00D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0122-34A8-4AFC-B812-5334EAE9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2022-02-25T13:11:00Z</dcterms:created>
  <dcterms:modified xsi:type="dcterms:W3CDTF">2022-03-01T07:58:00Z</dcterms:modified>
</cp:coreProperties>
</file>