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056D0C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>Протокол об итогах закупок способом из одного источника</w:t>
      </w:r>
    </w:p>
    <w:p w:rsidR="00532C51" w:rsidRPr="00056D0C" w:rsidRDefault="00532C51" w:rsidP="00532C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056D0C">
        <w:rPr>
          <w:rFonts w:ascii="Times New Roman" w:hAnsi="Times New Roman" w:cs="Times New Roman"/>
          <w:b/>
          <w:sz w:val="24"/>
          <w:szCs w:val="24"/>
        </w:rPr>
        <w:t>Кызылорда</w:t>
      </w:r>
      <w:proofErr w:type="spellEnd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FF01C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978FA">
        <w:rPr>
          <w:rFonts w:ascii="Times New Roman" w:hAnsi="Times New Roman" w:cs="Times New Roman"/>
          <w:b/>
          <w:sz w:val="24"/>
          <w:szCs w:val="24"/>
        </w:rPr>
        <w:t>10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proofErr w:type="gramStart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FF01CF">
        <w:rPr>
          <w:rFonts w:ascii="Times New Roman" w:hAnsi="Times New Roman" w:cs="Times New Roman"/>
          <w:b/>
          <w:sz w:val="24"/>
          <w:szCs w:val="24"/>
        </w:rPr>
        <w:t>18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F01CF">
        <w:rPr>
          <w:rFonts w:ascii="Times New Roman" w:hAnsi="Times New Roman" w:cs="Times New Roman"/>
          <w:b/>
          <w:sz w:val="24"/>
          <w:szCs w:val="24"/>
        </w:rPr>
        <w:t>апреля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532C51" w:rsidRDefault="00532C51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КГП на ПХВ «Областной перинатальный центр», расположенного по адресу: Республика Казахстан, город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, улица Султан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 № 12, провел закупки способом из одного источника.</w:t>
      </w:r>
    </w:p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Обоснование применения способа закупки из одного источника – </w:t>
      </w:r>
      <w:proofErr w:type="gramStart"/>
      <w:r w:rsidRPr="00532C51">
        <w:rPr>
          <w:rFonts w:ascii="Times New Roman" w:hAnsi="Times New Roman" w:cs="Times New Roman"/>
          <w:sz w:val="24"/>
          <w:szCs w:val="24"/>
        </w:rPr>
        <w:t>согласно  пункта</w:t>
      </w:r>
      <w:proofErr w:type="gramEnd"/>
      <w:r w:rsidRPr="00532C51">
        <w:rPr>
          <w:rFonts w:ascii="Times New Roman" w:hAnsi="Times New Roman" w:cs="Times New Roman"/>
          <w:sz w:val="24"/>
          <w:szCs w:val="24"/>
        </w:rPr>
        <w:t xml:space="preserve"> 1</w:t>
      </w:r>
      <w:r w:rsidR="00FF01CF">
        <w:rPr>
          <w:rFonts w:ascii="Times New Roman" w:hAnsi="Times New Roman" w:cs="Times New Roman"/>
          <w:sz w:val="24"/>
          <w:szCs w:val="24"/>
        </w:rPr>
        <w:t>10</w:t>
      </w:r>
      <w:r w:rsidR="00D62F1C">
        <w:rPr>
          <w:rFonts w:ascii="Times New Roman" w:hAnsi="Times New Roman" w:cs="Times New Roman"/>
          <w:sz w:val="24"/>
          <w:szCs w:val="24"/>
        </w:rPr>
        <w:t xml:space="preserve"> </w:t>
      </w:r>
      <w:r w:rsidRPr="00532C5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№ 375 от 04.06.2021 г. </w:t>
      </w:r>
      <w:r w:rsidR="00056D0C">
        <w:rPr>
          <w:rFonts w:ascii="Times New Roman" w:hAnsi="Times New Roman" w:cs="Times New Roman"/>
          <w:sz w:val="24"/>
          <w:szCs w:val="24"/>
        </w:rPr>
        <w:t>(далее – Правила).</w:t>
      </w:r>
    </w:p>
    <w:p w:rsidR="00056D0C" w:rsidRDefault="00056D0C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3233"/>
        <w:gridCol w:w="992"/>
        <w:gridCol w:w="1134"/>
        <w:gridCol w:w="1417"/>
        <w:gridCol w:w="1843"/>
      </w:tblGrid>
      <w:tr w:rsidR="00FF01CF" w:rsidTr="00FF01CF">
        <w:tc>
          <w:tcPr>
            <w:tcW w:w="590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тенге</w:t>
            </w:r>
          </w:p>
        </w:tc>
        <w:tc>
          <w:tcPr>
            <w:tcW w:w="1843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 тенге</w:t>
            </w:r>
          </w:p>
        </w:tc>
      </w:tr>
      <w:tr w:rsidR="00FF01CF" w:rsidTr="00FF01CF">
        <w:tc>
          <w:tcPr>
            <w:tcW w:w="590" w:type="dxa"/>
          </w:tcPr>
          <w:p w:rsidR="00FF01CF" w:rsidRPr="00F104D9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FF01CF" w:rsidRPr="000978FA" w:rsidRDefault="000978FA" w:rsidP="00F104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8FA">
              <w:rPr>
                <w:rFonts w:ascii="Times New Roman" w:hAnsi="Times New Roman" w:cs="Times New Roman"/>
                <w:bCs/>
                <w:sz w:val="24"/>
                <w:szCs w:val="24"/>
              </w:rPr>
              <w:t>Набор диагностических реагентов для количественного определения PAPP-А (ассоциированный с беременностью протеин А) и свободной бета субъединицы хорионического гонадотропина человека (свободная β-ХГЧ) в материнской крови, высушенной на фильтровальной бумаге (480 определений в наборе)</w:t>
            </w:r>
          </w:p>
        </w:tc>
        <w:tc>
          <w:tcPr>
            <w:tcW w:w="992" w:type="dxa"/>
          </w:tcPr>
          <w:p w:rsidR="00FF01CF" w:rsidRPr="00F104D9" w:rsidRDefault="00F104D9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proofErr w:type="gramEnd"/>
          </w:p>
        </w:tc>
        <w:tc>
          <w:tcPr>
            <w:tcW w:w="1134" w:type="dxa"/>
          </w:tcPr>
          <w:p w:rsidR="00FF01CF" w:rsidRPr="00F104D9" w:rsidRDefault="000978FA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FF01CF" w:rsidRPr="00F104D9" w:rsidRDefault="000978FA" w:rsidP="00097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  <w:r w:rsidR="00FF01CF" w:rsidRPr="00F1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FF01CF" w:rsidRPr="00F104D9" w:rsidRDefault="000978FA" w:rsidP="00097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8FA" w:rsidTr="00FF01CF">
        <w:tc>
          <w:tcPr>
            <w:tcW w:w="590" w:type="dxa"/>
          </w:tcPr>
          <w:p w:rsidR="000978FA" w:rsidRPr="00F104D9" w:rsidRDefault="000978FA" w:rsidP="00097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:rsidR="000978FA" w:rsidRPr="000978FA" w:rsidRDefault="000978FA" w:rsidP="00097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8FA">
              <w:rPr>
                <w:rFonts w:ascii="Times New Roman" w:hAnsi="Times New Roman" w:cs="Times New Roman"/>
                <w:sz w:val="24"/>
                <w:szCs w:val="24"/>
              </w:rPr>
              <w:t xml:space="preserve">Набор диагностических реагентов </w:t>
            </w:r>
            <w:proofErr w:type="gramStart"/>
            <w:r w:rsidRPr="000978FA">
              <w:rPr>
                <w:rFonts w:ascii="Times New Roman" w:hAnsi="Times New Roman" w:cs="Times New Roman"/>
                <w:sz w:val="24"/>
                <w:szCs w:val="24"/>
              </w:rPr>
              <w:t>для  определения</w:t>
            </w:r>
            <w:proofErr w:type="gramEnd"/>
            <w:r w:rsidRPr="0009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8FA">
              <w:rPr>
                <w:rFonts w:ascii="Times New Roman" w:hAnsi="Times New Roman" w:cs="Times New Roman"/>
                <w:sz w:val="24"/>
                <w:szCs w:val="24"/>
              </w:rPr>
              <w:t>фенилаланина</w:t>
            </w:r>
            <w:proofErr w:type="spellEnd"/>
            <w:r w:rsidRPr="000978FA">
              <w:rPr>
                <w:rFonts w:ascii="Times New Roman" w:hAnsi="Times New Roman" w:cs="Times New Roman"/>
                <w:sz w:val="24"/>
                <w:szCs w:val="24"/>
              </w:rPr>
              <w:t xml:space="preserve"> в образцах крови в составе, 960 определений</w:t>
            </w:r>
          </w:p>
        </w:tc>
        <w:tc>
          <w:tcPr>
            <w:tcW w:w="992" w:type="dxa"/>
          </w:tcPr>
          <w:p w:rsidR="000978FA" w:rsidRPr="00F104D9" w:rsidRDefault="000978FA" w:rsidP="00097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proofErr w:type="gramEnd"/>
          </w:p>
        </w:tc>
        <w:tc>
          <w:tcPr>
            <w:tcW w:w="1134" w:type="dxa"/>
          </w:tcPr>
          <w:p w:rsidR="000978FA" w:rsidRPr="00F104D9" w:rsidRDefault="000978FA" w:rsidP="00097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0978FA" w:rsidRPr="00F104D9" w:rsidRDefault="000978FA" w:rsidP="00097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 xml:space="preserve"> 385</w:t>
            </w:r>
          </w:p>
        </w:tc>
        <w:tc>
          <w:tcPr>
            <w:tcW w:w="1843" w:type="dxa"/>
          </w:tcPr>
          <w:p w:rsidR="000978FA" w:rsidRPr="000978FA" w:rsidRDefault="000978FA" w:rsidP="00097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0978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7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287</w:t>
            </w:r>
            <w:r w:rsidRPr="00097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7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</w:t>
            </w:r>
          </w:p>
        </w:tc>
      </w:tr>
      <w:tr w:rsidR="000978FA" w:rsidTr="00FF01CF">
        <w:tc>
          <w:tcPr>
            <w:tcW w:w="590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978FA" w:rsidRPr="00DC14B9" w:rsidRDefault="000978FA" w:rsidP="000978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120 578</w:t>
            </w: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</w:tr>
    </w:tbl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14B9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поставщика требованиям: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61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установленным</w:t>
      </w:r>
      <w:r w:rsidR="006122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глав</w:t>
      </w:r>
      <w:r w:rsidR="00D62F1C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D62F1C">
        <w:rPr>
          <w:rFonts w:ascii="Times New Roman" w:hAnsi="Times New Roman" w:cs="Times New Roman"/>
          <w:sz w:val="24"/>
          <w:szCs w:val="24"/>
        </w:rPr>
        <w:t xml:space="preserve"> и 4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056D0C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Default="00056D0C" w:rsidP="00056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12</w:t>
      </w:r>
      <w:r w:rsidR="006122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заключить договор с </w:t>
      </w:r>
      <w:r w:rsidR="009B100D">
        <w:rPr>
          <w:rFonts w:ascii="Times New Roman" w:hAnsi="Times New Roman" w:cs="Times New Roman"/>
          <w:sz w:val="24"/>
          <w:szCs w:val="24"/>
        </w:rPr>
        <w:t>ТОО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978FA">
        <w:rPr>
          <w:rFonts w:ascii="Times New Roman" w:hAnsi="Times New Roman" w:cs="Times New Roman"/>
          <w:sz w:val="24"/>
          <w:szCs w:val="24"/>
        </w:rPr>
        <w:t>Фармдиагностика</w:t>
      </w:r>
      <w:proofErr w:type="spellEnd"/>
      <w:r w:rsidR="000978FA">
        <w:rPr>
          <w:rFonts w:ascii="Times New Roman" w:hAnsi="Times New Roman" w:cs="Times New Roman"/>
          <w:sz w:val="24"/>
          <w:szCs w:val="24"/>
        </w:rPr>
        <w:t>»</w:t>
      </w:r>
      <w:r w:rsidR="00D62F1C">
        <w:rPr>
          <w:rFonts w:ascii="Times New Roman" w:hAnsi="Times New Roman" w:cs="Times New Roman"/>
          <w:sz w:val="24"/>
          <w:szCs w:val="24"/>
        </w:rPr>
        <w:t>,</w:t>
      </w:r>
      <w:r w:rsidR="00D62F1C" w:rsidRP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D62F1C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proofErr w:type="spellStart"/>
      <w:r w:rsidR="00F104D9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="00D62F1C">
        <w:rPr>
          <w:rFonts w:ascii="Times New Roman" w:hAnsi="Times New Roman" w:cs="Times New Roman"/>
          <w:sz w:val="24"/>
          <w:szCs w:val="24"/>
        </w:rPr>
        <w:t xml:space="preserve">, </w:t>
      </w:r>
      <w:r w:rsidR="00F104D9">
        <w:rPr>
          <w:rFonts w:ascii="Times New Roman" w:hAnsi="Times New Roman" w:cs="Times New Roman"/>
          <w:sz w:val="24"/>
          <w:szCs w:val="24"/>
        </w:rPr>
        <w:t>ул</w:t>
      </w:r>
      <w:r w:rsidR="00D62F1C">
        <w:rPr>
          <w:rFonts w:ascii="Times New Roman" w:hAnsi="Times New Roman" w:cs="Times New Roman"/>
          <w:sz w:val="24"/>
          <w:szCs w:val="24"/>
        </w:rPr>
        <w:t xml:space="preserve">. </w:t>
      </w:r>
      <w:r w:rsidR="000978FA">
        <w:rPr>
          <w:rFonts w:ascii="Times New Roman" w:hAnsi="Times New Roman" w:cs="Times New Roman"/>
          <w:sz w:val="24"/>
          <w:szCs w:val="24"/>
        </w:rPr>
        <w:t>Жидели</w:t>
      </w:r>
      <w:r w:rsidR="00D62F1C">
        <w:rPr>
          <w:rFonts w:ascii="Times New Roman" w:hAnsi="Times New Roman" w:cs="Times New Roman"/>
          <w:sz w:val="24"/>
          <w:szCs w:val="24"/>
        </w:rPr>
        <w:t>, 1</w:t>
      </w:r>
      <w:r w:rsidR="000978FA">
        <w:rPr>
          <w:rFonts w:ascii="Times New Roman" w:hAnsi="Times New Roman" w:cs="Times New Roman"/>
          <w:sz w:val="24"/>
          <w:szCs w:val="24"/>
        </w:rPr>
        <w:t>28</w:t>
      </w:r>
      <w:r w:rsidR="00D62F1C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0978FA">
        <w:rPr>
          <w:rFonts w:ascii="Times New Roman" w:hAnsi="Times New Roman" w:cs="Times New Roman"/>
          <w:sz w:val="24"/>
          <w:szCs w:val="24"/>
        </w:rPr>
        <w:t>120</w:t>
      </w:r>
      <w:r w:rsidR="00D62F1C">
        <w:rPr>
          <w:rFonts w:ascii="Times New Roman" w:hAnsi="Times New Roman" w:cs="Times New Roman"/>
          <w:sz w:val="24"/>
          <w:szCs w:val="24"/>
        </w:rPr>
        <w:t> </w:t>
      </w:r>
      <w:r w:rsidR="000978FA">
        <w:rPr>
          <w:rFonts w:ascii="Times New Roman" w:hAnsi="Times New Roman" w:cs="Times New Roman"/>
          <w:sz w:val="24"/>
          <w:szCs w:val="24"/>
        </w:rPr>
        <w:t>578</w:t>
      </w:r>
      <w:r w:rsidR="00D62F1C">
        <w:rPr>
          <w:rFonts w:ascii="Times New Roman" w:hAnsi="Times New Roman" w:cs="Times New Roman"/>
          <w:sz w:val="24"/>
          <w:szCs w:val="24"/>
        </w:rPr>
        <w:t> </w:t>
      </w:r>
      <w:r w:rsidR="000978FA">
        <w:rPr>
          <w:rFonts w:ascii="Times New Roman" w:hAnsi="Times New Roman" w:cs="Times New Roman"/>
          <w:sz w:val="24"/>
          <w:szCs w:val="24"/>
        </w:rPr>
        <w:t>42</w:t>
      </w:r>
      <w:r w:rsidR="00D62F1C">
        <w:rPr>
          <w:rFonts w:ascii="Times New Roman" w:hAnsi="Times New Roman" w:cs="Times New Roman"/>
          <w:sz w:val="24"/>
          <w:szCs w:val="24"/>
        </w:rPr>
        <w:t>0 (</w:t>
      </w:r>
      <w:r w:rsidR="000978FA">
        <w:rPr>
          <w:rFonts w:ascii="Times New Roman" w:hAnsi="Times New Roman" w:cs="Times New Roman"/>
          <w:sz w:val="24"/>
          <w:szCs w:val="24"/>
        </w:rPr>
        <w:t>сто двадцать</w:t>
      </w:r>
      <w:r w:rsidR="00D62F1C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FF01CF">
        <w:rPr>
          <w:rFonts w:ascii="Times New Roman" w:hAnsi="Times New Roman" w:cs="Times New Roman"/>
          <w:sz w:val="24"/>
          <w:szCs w:val="24"/>
        </w:rPr>
        <w:t>ов</w:t>
      </w:r>
      <w:r w:rsid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0978FA">
        <w:rPr>
          <w:rFonts w:ascii="Times New Roman" w:hAnsi="Times New Roman" w:cs="Times New Roman"/>
          <w:sz w:val="24"/>
          <w:szCs w:val="24"/>
        </w:rPr>
        <w:t>пятьсот семьдесят восемь</w:t>
      </w:r>
      <w:r w:rsidR="00D62F1C">
        <w:rPr>
          <w:rFonts w:ascii="Times New Roman" w:hAnsi="Times New Roman" w:cs="Times New Roman"/>
          <w:sz w:val="24"/>
          <w:szCs w:val="24"/>
        </w:rPr>
        <w:t xml:space="preserve"> тысячи</w:t>
      </w:r>
      <w:r w:rsidR="00FF01CF">
        <w:rPr>
          <w:rFonts w:ascii="Times New Roman" w:hAnsi="Times New Roman" w:cs="Times New Roman"/>
          <w:sz w:val="24"/>
          <w:szCs w:val="24"/>
        </w:rPr>
        <w:t xml:space="preserve"> </w:t>
      </w:r>
      <w:r w:rsidR="000978FA">
        <w:rPr>
          <w:rFonts w:ascii="Times New Roman" w:hAnsi="Times New Roman" w:cs="Times New Roman"/>
          <w:sz w:val="24"/>
          <w:szCs w:val="24"/>
        </w:rPr>
        <w:t>четыреста двадцать</w:t>
      </w:r>
      <w:bookmarkStart w:id="0" w:name="_GoBack"/>
      <w:bookmarkEnd w:id="0"/>
      <w:r w:rsidR="00D62F1C">
        <w:rPr>
          <w:rFonts w:ascii="Times New Roman" w:hAnsi="Times New Roman" w:cs="Times New Roman"/>
          <w:sz w:val="24"/>
          <w:szCs w:val="24"/>
        </w:rPr>
        <w:t>) тенге.</w:t>
      </w:r>
    </w:p>
    <w:p w:rsidR="000978FA" w:rsidRDefault="000978FA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Pr="00056D0C" w:rsidRDefault="00056D0C" w:rsidP="000978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sectPr w:rsidR="00056D0C" w:rsidRPr="0005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56D0C"/>
    <w:rsid w:val="000978FA"/>
    <w:rsid w:val="00532C51"/>
    <w:rsid w:val="006122DB"/>
    <w:rsid w:val="007B0286"/>
    <w:rsid w:val="00845397"/>
    <w:rsid w:val="00871B93"/>
    <w:rsid w:val="0090511C"/>
    <w:rsid w:val="009B100D"/>
    <w:rsid w:val="00A663FB"/>
    <w:rsid w:val="00D44B2D"/>
    <w:rsid w:val="00D62F1C"/>
    <w:rsid w:val="00DC14B9"/>
    <w:rsid w:val="00DF5B10"/>
    <w:rsid w:val="00F104D9"/>
    <w:rsid w:val="00F60F78"/>
    <w:rsid w:val="00FC7F1C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FA"/>
    <w:pPr>
      <w:spacing w:after="0" w:line="240" w:lineRule="auto"/>
    </w:pPr>
    <w:rPr>
      <w:rFonts w:ascii="Times New Roman" w:eastAsia="Times New Roman" w:hAnsi="Times New Roman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78F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9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AC64-1EAE-441B-A235-59B7FC9F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2022-04-18T08:50:00Z</cp:lastPrinted>
  <dcterms:created xsi:type="dcterms:W3CDTF">2022-04-18T10:44:00Z</dcterms:created>
  <dcterms:modified xsi:type="dcterms:W3CDTF">2022-04-18T10:44:00Z</dcterms:modified>
</cp:coreProperties>
</file>