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7C19C4">
        <w:rPr>
          <w:rFonts w:ascii="Times New Roman" w:hAnsi="Times New Roman" w:cs="Times New Roman"/>
          <w:lang w:val="kk-KZ"/>
        </w:rPr>
        <w:t>6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7C19C4">
        <w:rPr>
          <w:rFonts w:ascii="Times New Roman" w:hAnsi="Times New Roman" w:cs="Times New Roman"/>
          <w:lang w:val="kk-KZ"/>
        </w:rPr>
        <w:t>17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075BB2">
        <w:rPr>
          <w:rFonts w:ascii="Times New Roman" w:hAnsi="Times New Roman" w:cs="Times New Roman"/>
        </w:rPr>
        <w:t>феврал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C34F95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F054B2" w:rsidRPr="00075B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075BB2" w:rsidRPr="00075BB2" w:rsidRDefault="00075BB2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636"/>
        <w:gridCol w:w="7347"/>
        <w:gridCol w:w="1113"/>
        <w:gridCol w:w="999"/>
        <w:gridCol w:w="1206"/>
        <w:gridCol w:w="1518"/>
      </w:tblGrid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636" w:type="dxa"/>
            <w:shd w:val="clear" w:color="auto" w:fill="auto"/>
            <w:hideMark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7347" w:type="dxa"/>
            <w:shd w:val="clear" w:color="auto" w:fill="auto"/>
            <w:hideMark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Ед.</w:t>
            </w:r>
          </w:p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1, 30 ампул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Система автоматического контроля качества AutoCheck 5+ (BG/pH/OXI/Bil/LYT/MET) для оценки точности и прецизионности параметров и контрольных пределов для анализаторов ABL. Комплект содержит 30 ампул. Одна ампула содержит 0, 7 мл раствора. Заданные значения – ацидоз.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270 860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270 860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2, 30 ампул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Система автоматического контроля качества AutoCheck 5+ (BG/pH/OXI/Bil/LYT/MET) для оценки точности и прецизионности параметров и контрольных пределов для анализаторов ABL. Комплект содержит 30 ампул. Одна ампула содержит 0, 7 мл раствора. Заданные значения – норма.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270 860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270 860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3, 30 ампул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Система автоматического контроля качества AutoCheck 5+ (BG/pH/OXI/Bil/LYT/MET) для оценки точности и прецизионности параметров и контрольных пределов для анализаторов ABL. Комплект содержит 30 ампул. Одна ампула содержит 0,7 мл раствора. Заданные значения – алкалоз.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270 860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270 860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Раствор для автоматического контроля качества, уровень 4, 30 ампул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Система автоматического контроля качества AutoCheck 5+ (BG/pH/OXI/Bil/LYT/MET) для оценки точности и прецизионности параметров и контрольных пределов для анализаторов ABL. Комплект содержит 30 ампул. Одна ампула содержит 0,7 мл раствора. Заданные значения – высокое содержание кислорода.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270 860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270 860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Очистной раствор 175 мл.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Объем 175 мл. Применяется для очистки измерительной системы анализаторов ABL800. Для диагностики in vitro.Содержит неорганические соли, буфер, антикоагулянт, консервант и ПАВ.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131 415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1 839 810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Калибровочный раствор 1 по 200 мл.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Объем 200 мл. Применяется для автоматической калибровки в анализаторах ABL800. Для диагностики in vitro.Содержит K, Na, Ca, Cl, cGlu, cLac, буфер, рН 7,40, для калибровки рН электрода, электролитного и метаболитного электродов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131 415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2 628 300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Калибровочный раствор 2-200 мл.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Объем 200 мл. Применяется для автоматической калибровки в анализаторах ABL800. Для диагностики in vitro.Содержит K, Na, Ca, Cl, буфер, рН 6,9, для калибровки рН электрода, электролитного и метаболитного электродов.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131 415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3 942 450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Раствор промывочный-600мл.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Объем 600 мл. Применяется для автоматической промывки измерительной системы анализаторов ABL800. Для диагностики in vitro.Содержит неорганические соли, буфер, антикоагулянт, консервант и ПАВ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69 000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6 900 000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Мембраны для: референтного электрода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Применяется для работы анализаторов 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121 570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364 710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Мембраны для рО2-электрода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О2 ионы. Применяется для работы анализаторов ABL700/ABL800.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542 670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542 670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Мембраны для рCО2-электрода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СО2 ионы. Применяется для работы анализаторов ABL700/ABL800.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542 670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542 670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Мембраны для Ca-электрода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 ионы кальция. Применяется для работы анализаторов ABL700/ABL800.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892 550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892 550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Мембраны для Cl-электрода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 ионы хлора. Применяется для работы анализаторов 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892 550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892 550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Мембраны для K-электрода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ионы калия. Применяется для работы анализаторов 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892 550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892 550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Мембраны для Na-электрода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ионы натрия. Применяется для работы анализаторов 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892 550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892 550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Мембраны для глюкозного электрода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 ионы глюкозы. Применяется для работы анализаторов 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306 910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920 730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Мембраны для лактатного электрода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 содержит 4 капсулы мембран из текстильного материала в электролитном растворе, содержащем буфер, неорганические соли. Ионоселективны на  ионы лактата. Применяется для работы анализаторов ABL800.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306 910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920 730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Баллон с калибровочным газом 1 (34 Бар)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Газовый баллон, наполненный прецезионными трехкомпонентными газовыми смесями (19,8% О2, 5,6% СО2, азот), предназначенные для калибровки электродов рО2, рСО2 в анализаторах ABL800. Давление 34 бар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Баллон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264 025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528 050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Баллон с калибровочным газом 2 (34 Бар)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Газовый баллон, наполненный прецезионными двухкомпонентными газовыми смесями (11,2% СО2, азот), предназначенные для калибровки электродов рО2, рСО2 в анализаторах ABL800. Давление 34 бар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баллон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264 025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1 056 100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Годовой сервисный набор для ABL800 Flex.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Включает в себя фильтры, прокладки, уплотнители, предназначенные для ежегодной замены в анализаторах серии ABL800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495 000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495 000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Термобумага в рулонах. (8 штук)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Применяется для работы термопринтера в анализаторах ABL800, 8 рулонов/упак, в 1 рул-44 м..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78 570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235 710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Раствор гипохлорита, флакон-100мл.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Объем 100 мл. Применяется для удаления белков в анализаторах ABL. Для диагностики in vitro.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81 550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81 550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Электрод РН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1 940 695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1 940 695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 xml:space="preserve">Электрод </w:t>
            </w:r>
            <w:r w:rsidRPr="007C19C4">
              <w:rPr>
                <w:rFonts w:ascii="Times New Roman" w:hAnsi="Times New Roman"/>
                <w:lang w:val="en-US" w:eastAsia="ru-RU"/>
              </w:rPr>
              <w:t>Ref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C19C4">
              <w:rPr>
                <w:rFonts w:ascii="Times New Roman" w:hAnsi="Times New Roman"/>
                <w:lang w:val="en-US" w:eastAsia="ru-RU"/>
              </w:rPr>
              <w:t>755</w:t>
            </w:r>
            <w:r w:rsidRPr="007C19C4">
              <w:rPr>
                <w:rFonts w:ascii="Times New Roman" w:hAnsi="Times New Roman"/>
                <w:lang w:eastAsia="ru-RU"/>
              </w:rPr>
              <w:t xml:space="preserve"> </w:t>
            </w:r>
            <w:r w:rsidRPr="007C19C4">
              <w:rPr>
                <w:rFonts w:ascii="Times New Roman" w:hAnsi="Times New Roman"/>
                <w:lang w:val="en-US" w:eastAsia="ru-RU"/>
              </w:rPr>
              <w:t>326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C19C4">
              <w:rPr>
                <w:rFonts w:ascii="Times New Roman" w:hAnsi="Times New Roman"/>
                <w:lang w:val="en-US" w:eastAsia="ru-RU"/>
              </w:rPr>
              <w:t>755</w:t>
            </w:r>
            <w:r w:rsidRPr="007C19C4">
              <w:rPr>
                <w:rFonts w:ascii="Times New Roman" w:hAnsi="Times New Roman"/>
                <w:lang w:eastAsia="ru-RU"/>
              </w:rPr>
              <w:t xml:space="preserve"> </w:t>
            </w:r>
            <w:r w:rsidRPr="007C19C4">
              <w:rPr>
                <w:rFonts w:ascii="Times New Roman" w:hAnsi="Times New Roman"/>
                <w:lang w:val="en-US" w:eastAsia="ru-RU"/>
              </w:rPr>
              <w:t>326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val="en-US" w:eastAsia="ru-RU"/>
              </w:rPr>
              <w:t>2</w:t>
            </w:r>
            <w:r w:rsidRPr="007C19C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 xml:space="preserve">Электрод </w:t>
            </w:r>
            <w:r w:rsidRPr="007C19C4">
              <w:rPr>
                <w:rFonts w:ascii="Times New Roman" w:hAnsi="Times New Roman"/>
                <w:lang w:val="en-US" w:eastAsia="ru-RU"/>
              </w:rPr>
              <w:t>PCO2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1 940 695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1 940 695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val="en-US" w:eastAsia="ru-RU"/>
              </w:rPr>
              <w:t>2</w:t>
            </w:r>
            <w:r w:rsidRPr="007C19C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 xml:space="preserve">Электрод </w:t>
            </w:r>
            <w:r w:rsidRPr="007C19C4">
              <w:rPr>
                <w:rFonts w:ascii="Times New Roman" w:hAnsi="Times New Roman"/>
                <w:lang w:val="en-US" w:eastAsia="ru-RU"/>
              </w:rPr>
              <w:t>PO2</w:t>
            </w:r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1 940 695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1 940 695</w:t>
            </w:r>
          </w:p>
        </w:tc>
      </w:tr>
      <w:tr w:rsidR="007C19C4" w:rsidRPr="007C19C4" w:rsidTr="007C19C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val="en-US" w:eastAsia="ru-RU"/>
              </w:rPr>
              <w:t>2</w:t>
            </w:r>
            <w:r w:rsidRPr="007C19C4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Электрод</w:t>
            </w:r>
            <w:r w:rsidRPr="007C19C4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7C19C4">
              <w:rPr>
                <w:rFonts w:ascii="Times New Roman" w:hAnsi="Times New Roman"/>
                <w:lang w:val="en-US" w:eastAsia="ru-RU"/>
              </w:rPr>
              <w:t>Cl</w:t>
            </w:r>
            <w:proofErr w:type="spellEnd"/>
          </w:p>
        </w:tc>
        <w:tc>
          <w:tcPr>
            <w:tcW w:w="7347" w:type="dxa"/>
            <w:shd w:val="clear" w:color="auto" w:fill="auto"/>
            <w:vAlign w:val="center"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1 156 799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C19C4">
              <w:rPr>
                <w:rFonts w:ascii="Times New Roman" w:hAnsi="Times New Roman"/>
                <w:lang w:eastAsia="ru-RU"/>
              </w:rPr>
              <w:t>1 156 799</w:t>
            </w:r>
          </w:p>
        </w:tc>
      </w:tr>
      <w:tr w:rsidR="007C19C4" w:rsidRPr="007C19C4" w:rsidTr="00FE2A4A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7C19C4" w:rsidRPr="007C19C4" w:rsidRDefault="007C19C4" w:rsidP="007C19C4">
            <w:pPr>
              <w:pStyle w:val="a4"/>
              <w:rPr>
                <w:rFonts w:ascii="Times New Roman" w:hAnsi="Times New Roman"/>
              </w:rPr>
            </w:pPr>
            <w:r w:rsidRPr="007C19C4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7C19C4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7C19C4">
              <w:rPr>
                <w:rFonts w:ascii="Times New Roman" w:hAnsi="Times New Roman"/>
                <w:lang w:val="en-US"/>
              </w:rPr>
              <w:t>DDP</w:t>
            </w:r>
            <w:r w:rsidRPr="007C19C4">
              <w:rPr>
                <w:rFonts w:ascii="Times New Roman" w:hAnsi="Times New Roman"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7C19C4" w:rsidRPr="007C19C4" w:rsidRDefault="007C19C4" w:rsidP="007C19C4">
            <w:pPr>
              <w:pStyle w:val="a4"/>
              <w:jc w:val="center"/>
              <w:rPr>
                <w:rFonts w:ascii="Times New Roman" w:hAnsi="Times New Roman"/>
              </w:rPr>
            </w:pPr>
            <w:r w:rsidRPr="007C19C4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075BB2" w:rsidRPr="00075BB2" w:rsidRDefault="00075BB2" w:rsidP="00075BB2">
      <w:pPr>
        <w:pStyle w:val="a4"/>
        <w:rPr>
          <w:rFonts w:ascii="Times New Roman" w:hAnsi="Times New Roman"/>
          <w:lang w:val="ru-RU"/>
        </w:rPr>
      </w:pPr>
    </w:p>
    <w:p w:rsidR="00E62F3A" w:rsidRPr="00C2298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Pr="00C2298A" w:rsidRDefault="007C19C4" w:rsidP="007C19C4">
      <w:pPr>
        <w:pStyle w:val="a3"/>
        <w:spacing w:after="0"/>
        <w:ind w:left="426" w:right="-1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2.  Ценовые предложения</w:t>
      </w:r>
      <w:r w:rsidR="00780C1D" w:rsidRPr="00C2298A">
        <w:rPr>
          <w:rFonts w:ascii="Times New Roman" w:hAnsi="Times New Roman" w:cs="Times New Roman"/>
        </w:rPr>
        <w:t xml:space="preserve"> на участие в закупке </w:t>
      </w:r>
      <w:r>
        <w:rPr>
          <w:rFonts w:ascii="Times New Roman" w:hAnsi="Times New Roman" w:cs="Times New Roman"/>
        </w:rPr>
        <w:t xml:space="preserve">не были </w:t>
      </w:r>
      <w:r w:rsidR="00780C1D" w:rsidRPr="00C2298A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>о</w:t>
      </w:r>
      <w:r w:rsidR="00780C1D" w:rsidRPr="00C2298A">
        <w:rPr>
          <w:rFonts w:ascii="Times New Roman" w:hAnsi="Times New Roman" w:cs="Times New Roman"/>
        </w:rPr>
        <w:t>став</w:t>
      </w:r>
      <w:r>
        <w:rPr>
          <w:rFonts w:ascii="Times New Roman" w:hAnsi="Times New Roman" w:cs="Times New Roman"/>
        </w:rPr>
        <w:t>лены.</w:t>
      </w:r>
      <w:r w:rsidR="009D5B74" w:rsidRPr="00C2298A">
        <w:rPr>
          <w:rFonts w:ascii="Times New Roman" w:hAnsi="Times New Roman" w:cs="Times New Roman"/>
        </w:rPr>
        <w:t xml:space="preserve"> </w:t>
      </w:r>
    </w:p>
    <w:p w:rsidR="00057A51" w:rsidRPr="007C19C4" w:rsidRDefault="007C19C4" w:rsidP="007C19C4">
      <w:pPr>
        <w:pStyle w:val="a3"/>
        <w:numPr>
          <w:ilvl w:val="0"/>
          <w:numId w:val="5"/>
        </w:numPr>
        <w:spacing w:after="0"/>
        <w:ind w:right="-1"/>
        <w:rPr>
          <w:rFonts w:ascii="Times New Roman" w:hAnsi="Times New Roman" w:cs="Times New Roman"/>
        </w:rPr>
      </w:pPr>
      <w:r w:rsidRPr="007C19C4">
        <w:rPr>
          <w:rFonts w:ascii="Times New Roman" w:hAnsi="Times New Roman" w:cs="Times New Roman"/>
        </w:rPr>
        <w:t xml:space="preserve">Закупки </w:t>
      </w:r>
      <w:r w:rsidRPr="007C19C4">
        <w:rPr>
          <w:rFonts w:ascii="Times New Roman" w:hAnsi="Times New Roman" w:cs="Times New Roman"/>
        </w:rPr>
        <w:t>способом запроса ценовых предложений на приобретение лекарственных средств и медицинских изделий для Областного перинатального центра</w:t>
      </w:r>
      <w:r w:rsidRPr="007C19C4">
        <w:rPr>
          <w:rFonts w:ascii="Times New Roman" w:hAnsi="Times New Roman" w:cs="Times New Roman"/>
        </w:rPr>
        <w:t xml:space="preserve"> по л</w:t>
      </w:r>
      <w:r w:rsidR="00057A51" w:rsidRPr="007C19C4">
        <w:rPr>
          <w:rFonts w:ascii="Times New Roman" w:hAnsi="Times New Roman" w:cs="Times New Roman"/>
        </w:rPr>
        <w:t>от</w:t>
      </w:r>
      <w:r w:rsidRPr="007C19C4">
        <w:rPr>
          <w:rFonts w:ascii="Times New Roman" w:hAnsi="Times New Roman" w:cs="Times New Roman"/>
        </w:rPr>
        <w:t>ам</w:t>
      </w:r>
      <w:r w:rsidR="00057A51" w:rsidRPr="007C19C4">
        <w:rPr>
          <w:rFonts w:ascii="Times New Roman" w:hAnsi="Times New Roman" w:cs="Times New Roman"/>
        </w:rPr>
        <w:t xml:space="preserve"> № </w:t>
      </w:r>
      <w:r w:rsidR="004E688A" w:rsidRPr="007C19C4">
        <w:rPr>
          <w:rFonts w:ascii="Times New Roman" w:hAnsi="Times New Roman" w:cs="Times New Roman"/>
        </w:rPr>
        <w:t>1</w:t>
      </w:r>
      <w:r w:rsidR="00711460" w:rsidRPr="007C19C4">
        <w:rPr>
          <w:rFonts w:ascii="Times New Roman" w:hAnsi="Times New Roman" w:cs="Times New Roman"/>
          <w:lang w:val="kk-KZ"/>
        </w:rPr>
        <w:t>,</w:t>
      </w:r>
      <w:r w:rsidR="004E688A" w:rsidRPr="007C19C4">
        <w:rPr>
          <w:rFonts w:ascii="Times New Roman" w:hAnsi="Times New Roman" w:cs="Times New Roman"/>
          <w:lang w:val="kk-KZ"/>
        </w:rPr>
        <w:t xml:space="preserve"> 2</w:t>
      </w:r>
      <w:r w:rsidR="00711460" w:rsidRPr="007C19C4">
        <w:rPr>
          <w:rFonts w:ascii="Times New Roman" w:hAnsi="Times New Roman" w:cs="Times New Roman"/>
          <w:lang w:val="kk-KZ"/>
        </w:rPr>
        <w:t xml:space="preserve">, </w:t>
      </w:r>
      <w:r w:rsidR="004E688A" w:rsidRPr="007C19C4">
        <w:rPr>
          <w:rFonts w:ascii="Times New Roman" w:hAnsi="Times New Roman" w:cs="Times New Roman"/>
          <w:lang w:val="kk-KZ"/>
        </w:rPr>
        <w:t>3,</w:t>
      </w:r>
      <w:r w:rsidR="00711460" w:rsidRPr="007C19C4">
        <w:rPr>
          <w:rFonts w:ascii="Times New Roman" w:hAnsi="Times New Roman" w:cs="Times New Roman"/>
          <w:lang w:val="kk-KZ"/>
        </w:rPr>
        <w:t xml:space="preserve"> </w:t>
      </w:r>
      <w:r w:rsidR="004E688A" w:rsidRPr="007C19C4">
        <w:rPr>
          <w:rFonts w:ascii="Times New Roman" w:hAnsi="Times New Roman" w:cs="Times New Roman"/>
          <w:lang w:val="kk-KZ"/>
        </w:rPr>
        <w:t>4</w:t>
      </w:r>
      <w:r w:rsidR="00711460" w:rsidRPr="007C19C4">
        <w:rPr>
          <w:rFonts w:ascii="Times New Roman" w:hAnsi="Times New Roman" w:cs="Times New Roman"/>
          <w:lang w:val="kk-KZ"/>
        </w:rPr>
        <w:t xml:space="preserve">, </w:t>
      </w:r>
      <w:r w:rsidR="004E688A" w:rsidRPr="007C19C4">
        <w:rPr>
          <w:rFonts w:ascii="Times New Roman" w:hAnsi="Times New Roman" w:cs="Times New Roman"/>
          <w:lang w:val="kk-KZ"/>
        </w:rPr>
        <w:t>5, 6</w:t>
      </w:r>
      <w:r w:rsidR="00430B5C" w:rsidRPr="007C19C4">
        <w:rPr>
          <w:rFonts w:ascii="Times New Roman" w:hAnsi="Times New Roman" w:cs="Times New Roman"/>
          <w:lang w:val="kk-KZ"/>
        </w:rPr>
        <w:t>, 7, 8, 9, 10, 11</w:t>
      </w:r>
      <w:r w:rsidRPr="007C19C4">
        <w:rPr>
          <w:rFonts w:ascii="Times New Roman" w:hAnsi="Times New Roman" w:cs="Times New Roman"/>
          <w:lang w:val="kk-KZ"/>
        </w:rPr>
        <w:t>, 12, 13, 14, 15, 16, 17, 18, 19, 20, 21, 22, 23, 24, 25, 26, 27 признать не состоявшимися в виду отсутствия представленных заявок на участие  в закуп</w:t>
      </w:r>
      <w:bookmarkStart w:id="0" w:name="_GoBack"/>
      <w:bookmarkEnd w:id="0"/>
      <w:r w:rsidRPr="007C19C4">
        <w:rPr>
          <w:rFonts w:ascii="Times New Roman" w:hAnsi="Times New Roman" w:cs="Times New Roman"/>
          <w:lang w:val="kk-KZ"/>
        </w:rPr>
        <w:t>е способом запроса ценовых предложений</w:t>
      </w:r>
      <w:r w:rsidR="007F4800" w:rsidRPr="007C19C4">
        <w:rPr>
          <w:rFonts w:ascii="Times New Roman" w:hAnsi="Times New Roman" w:cs="Times New Roman"/>
        </w:rPr>
        <w:t>.</w:t>
      </w:r>
    </w:p>
    <w:p w:rsidR="00620003" w:rsidRPr="00931B60" w:rsidRDefault="00620003" w:rsidP="007C19C4">
      <w:pPr>
        <w:pStyle w:val="a3"/>
        <w:numPr>
          <w:ilvl w:val="0"/>
          <w:numId w:val="5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</w:r>
      <w:r w:rsidR="00E204F8" w:rsidRPr="00C2298A">
        <w:rPr>
          <w:rFonts w:ascii="Times New Roman" w:hAnsi="Times New Roman" w:cs="Times New Roman"/>
          <w:b/>
        </w:rPr>
        <w:t xml:space="preserve">                </w:t>
      </w:r>
      <w:r w:rsidR="00316EA1" w:rsidRPr="00C2298A">
        <w:rPr>
          <w:rFonts w:ascii="Times New Roman" w:hAnsi="Times New Roman" w:cs="Times New Roman"/>
          <w:b/>
        </w:rPr>
        <w:t xml:space="preserve">        Б</w:t>
      </w:r>
      <w:r w:rsidRPr="00C2298A">
        <w:rPr>
          <w:rFonts w:ascii="Times New Roman" w:hAnsi="Times New Roman" w:cs="Times New Roman"/>
          <w:b/>
        </w:rPr>
        <w:t xml:space="preserve">. </w:t>
      </w:r>
      <w:proofErr w:type="spellStart"/>
      <w:r w:rsidR="00316EA1" w:rsidRPr="00C2298A">
        <w:rPr>
          <w:rFonts w:ascii="Times New Roman" w:hAnsi="Times New Roman" w:cs="Times New Roman"/>
          <w:b/>
        </w:rPr>
        <w:t>Смахан</w:t>
      </w:r>
      <w:r w:rsidRPr="00C2298A">
        <w:rPr>
          <w:rFonts w:ascii="Times New Roman" w:hAnsi="Times New Roman" w:cs="Times New Roman"/>
          <w:b/>
        </w:rPr>
        <w:t>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6AC8"/>
    <w:rsid w:val="00142696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0195"/>
    <w:rsid w:val="001C4A53"/>
    <w:rsid w:val="001D37CD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8444E"/>
    <w:rsid w:val="002921D1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C2872"/>
    <w:rsid w:val="003F2430"/>
    <w:rsid w:val="003F4315"/>
    <w:rsid w:val="003F7155"/>
    <w:rsid w:val="00430B5C"/>
    <w:rsid w:val="00441839"/>
    <w:rsid w:val="00463B22"/>
    <w:rsid w:val="00470625"/>
    <w:rsid w:val="004856EB"/>
    <w:rsid w:val="00487901"/>
    <w:rsid w:val="004A61AA"/>
    <w:rsid w:val="004B3961"/>
    <w:rsid w:val="004C1586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604CF"/>
    <w:rsid w:val="00763551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D11D0"/>
    <w:rsid w:val="009D18EB"/>
    <w:rsid w:val="009D5B74"/>
    <w:rsid w:val="009E327C"/>
    <w:rsid w:val="00A008D0"/>
    <w:rsid w:val="00A56FE2"/>
    <w:rsid w:val="00A64EA6"/>
    <w:rsid w:val="00A7035B"/>
    <w:rsid w:val="00A852A4"/>
    <w:rsid w:val="00A927F5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8AC"/>
    <w:rsid w:val="00B6502E"/>
    <w:rsid w:val="00B7011D"/>
    <w:rsid w:val="00B73B08"/>
    <w:rsid w:val="00B80B99"/>
    <w:rsid w:val="00B84EFE"/>
    <w:rsid w:val="00BA14FC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7770"/>
    <w:rsid w:val="00D36CAD"/>
    <w:rsid w:val="00D41AD0"/>
    <w:rsid w:val="00D91226"/>
    <w:rsid w:val="00D9573C"/>
    <w:rsid w:val="00D96E03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663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2F526-7F8B-448A-B9D1-BEE1F68B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2023-01-12T10:16:00Z</cp:lastPrinted>
  <dcterms:created xsi:type="dcterms:W3CDTF">2023-02-17T06:55:00Z</dcterms:created>
  <dcterms:modified xsi:type="dcterms:W3CDTF">2023-02-17T06:55:00Z</dcterms:modified>
</cp:coreProperties>
</file>