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542C9C">
        <w:rPr>
          <w:rFonts w:ascii="Times New Roman" w:hAnsi="Times New Roman"/>
          <w:sz w:val="24"/>
          <w:szCs w:val="24"/>
          <w:lang w:val="en-US"/>
        </w:rPr>
        <w:t>5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E95A5F">
        <w:rPr>
          <w:rFonts w:ascii="Times New Roman" w:hAnsi="Times New Roman"/>
          <w:sz w:val="24"/>
          <w:szCs w:val="24"/>
          <w:lang w:val="kk-KZ"/>
        </w:rPr>
        <w:t>5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542C9C">
        <w:rPr>
          <w:rFonts w:ascii="Times New Roman" w:hAnsi="Times New Roman"/>
          <w:sz w:val="24"/>
          <w:szCs w:val="24"/>
        </w:rPr>
        <w:t>1</w:t>
      </w:r>
      <w:r w:rsidR="00E95A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E95A5F">
        <w:rPr>
          <w:rFonts w:ascii="Times New Roman" w:hAnsi="Times New Roman"/>
          <w:sz w:val="24"/>
          <w:szCs w:val="24"/>
        </w:rPr>
        <w:t>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D1C5D">
      <w:pPr>
        <w:pStyle w:val="a3"/>
        <w:numPr>
          <w:ilvl w:val="0"/>
          <w:numId w:val="1"/>
        </w:numPr>
        <w:spacing w:after="0"/>
        <w:ind w:right="-1"/>
        <w:jc w:val="center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69"/>
        <w:gridCol w:w="7626"/>
        <w:gridCol w:w="1134"/>
        <w:gridCol w:w="992"/>
        <w:gridCol w:w="1304"/>
        <w:gridCol w:w="1518"/>
      </w:tblGrid>
      <w:tr w:rsidR="00CD1C5D" w:rsidRPr="003D3BFB" w:rsidTr="00D45B0A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069" w:type="dxa"/>
            <w:shd w:val="clear" w:color="auto" w:fill="auto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626" w:type="dxa"/>
            <w:shd w:val="clear" w:color="auto" w:fill="auto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Ед.</w:t>
            </w:r>
          </w:p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183655" w:rsidRPr="003D3BFB" w:rsidTr="00D45B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83655" w:rsidRPr="00D45B0A" w:rsidRDefault="00183655" w:rsidP="001836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45B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83655" w:rsidRPr="00D45B0A" w:rsidRDefault="00183655" w:rsidP="0018365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Катетер центральный венозный 8F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183655" w:rsidRPr="00D45B0A" w:rsidRDefault="00183655" w:rsidP="0018365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Набор для катетеризации крупных сосудов двухканальный (по Сильденгеру) взрослый размер 8</w:t>
            </w:r>
            <w:r w:rsidRPr="00D45B0A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D45B0A">
              <w:rPr>
                <w:rFonts w:ascii="Times New Roman" w:eastAsia="Times New Roman" w:hAnsi="Times New Roman"/>
                <w:lang w:eastAsia="ru-RU"/>
              </w:rPr>
              <w:t>/20см. Предназначен для канюлирования больших сосудов методом Сильденгера. Изделие стерилизовано этиленоксидом. Одноразового использования. Состав набора 8</w:t>
            </w:r>
            <w:r w:rsidRPr="00D45B0A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D45B0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6</w:t>
            </w: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20</w:t>
            </w: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972</w:t>
            </w: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000</w:t>
            </w:r>
          </w:p>
        </w:tc>
      </w:tr>
      <w:tr w:rsidR="00183655" w:rsidRPr="003D3BFB" w:rsidTr="00D45B0A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83655" w:rsidRPr="00183655" w:rsidRDefault="00183655" w:rsidP="00183655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83655" w:rsidRPr="00D45B0A" w:rsidRDefault="00183655" w:rsidP="0018365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3-ходовой кран 360˚ синий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183655" w:rsidRPr="00D45B0A" w:rsidRDefault="00183655" w:rsidP="0018365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Синий, 3-ходовой кран 360˚, без ПВХ и латекса, повышенная механическая и химическая устойчивость, для инфузионной терапии и мониторинга, винтовые соединения для блокирования подачи лекарственных средств, инфузионной терапии, мониторинга и физиологического измерения давления. Устойчивость к опасному воздействию медикаментов. Отсутствие протечек даже при длительном применении. Предотвращение контаминации и воздушной эмболии. Обеспечение надежного доступа для инъекции и аспирации. Точная регулировка благодаря тактильному контролю. Герметичные винтовые соединения.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>385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83655" w:rsidRPr="00D45B0A" w:rsidRDefault="00183655" w:rsidP="00183655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color w:val="000000"/>
                <w:lang w:eastAsia="ru-RU"/>
              </w:rPr>
              <w:t>308 000</w:t>
            </w:r>
          </w:p>
        </w:tc>
      </w:tr>
      <w:tr w:rsidR="00183655" w:rsidRPr="003D3BFB" w:rsidTr="00C962D4">
        <w:trPr>
          <w:trHeight w:val="20"/>
        </w:trPr>
        <w:tc>
          <w:tcPr>
            <w:tcW w:w="10363" w:type="dxa"/>
            <w:gridSpan w:val="3"/>
            <w:shd w:val="clear" w:color="auto" w:fill="auto"/>
            <w:noWrap/>
          </w:tcPr>
          <w:p w:rsidR="00183655" w:rsidRPr="003D3BFB" w:rsidRDefault="00183655" w:rsidP="00183655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bookmarkEnd w:id="0"/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48" w:type="dxa"/>
            <w:gridSpan w:val="4"/>
            <w:shd w:val="clear" w:color="auto" w:fill="auto"/>
            <w:noWrap/>
          </w:tcPr>
          <w:p w:rsidR="00183655" w:rsidRPr="003D3BFB" w:rsidRDefault="00183655" w:rsidP="00183655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D18EB" w:rsidRPr="00CD1C5D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CD1C5D" w:rsidP="00E95A5F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E95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Express </w:t>
            </w:r>
            <w:r w:rsidR="00E95A5F">
              <w:rPr>
                <w:rFonts w:ascii="Times New Roman" w:hAnsi="Times New Roman"/>
                <w:sz w:val="24"/>
                <w:szCs w:val="24"/>
                <w:lang w:val="ru-RU"/>
              </w:rPr>
              <w:t>Фарм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95A5F" w:rsidP="00E95A5F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3041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410"/>
      </w:tblGrid>
      <w:tr w:rsidR="00E95A5F" w:rsidRPr="00677E5B" w:rsidTr="00183655">
        <w:tc>
          <w:tcPr>
            <w:tcW w:w="709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410" w:type="dxa"/>
          </w:tcPr>
          <w:p w:rsidR="00E95A5F" w:rsidRPr="001607E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Express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Фарм»</w:t>
            </w:r>
          </w:p>
        </w:tc>
      </w:tr>
      <w:tr w:rsidR="00E95A5F" w:rsidRPr="00677E5B" w:rsidTr="00183655">
        <w:tc>
          <w:tcPr>
            <w:tcW w:w="709" w:type="dxa"/>
          </w:tcPr>
          <w:p w:rsidR="00E95A5F" w:rsidRPr="00854D91" w:rsidRDefault="00183655" w:rsidP="0018365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E95A5F" w:rsidRPr="00CD1C5D" w:rsidRDefault="00E95A5F" w:rsidP="001836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Катетер центральный венозный 8F</w:t>
            </w:r>
          </w:p>
        </w:tc>
        <w:tc>
          <w:tcPr>
            <w:tcW w:w="1560" w:type="dxa"/>
            <w:vAlign w:val="center"/>
          </w:tcPr>
          <w:p w:rsidR="00E95A5F" w:rsidRPr="00E95A5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E95A5F" w:rsidRPr="00E95A5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984" w:type="dxa"/>
            <w:vAlign w:val="center"/>
          </w:tcPr>
          <w:p w:rsidR="00E95A5F" w:rsidRPr="00E95A5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16 200</w:t>
            </w:r>
          </w:p>
        </w:tc>
        <w:tc>
          <w:tcPr>
            <w:tcW w:w="2410" w:type="dxa"/>
            <w:vAlign w:val="center"/>
          </w:tcPr>
          <w:p w:rsidR="00E95A5F" w:rsidRDefault="00E95A5F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16 150</w:t>
            </w:r>
          </w:p>
        </w:tc>
      </w:tr>
      <w:tr w:rsidR="00183655" w:rsidRPr="00677E5B" w:rsidTr="00183655">
        <w:tc>
          <w:tcPr>
            <w:tcW w:w="709" w:type="dxa"/>
          </w:tcPr>
          <w:p w:rsidR="00183655" w:rsidRDefault="00183655" w:rsidP="0018365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183655" w:rsidRPr="00CD1C5D" w:rsidRDefault="00183655" w:rsidP="001836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45B0A">
              <w:rPr>
                <w:rFonts w:ascii="Times New Roman" w:eastAsia="Times New Roman" w:hAnsi="Times New Roman"/>
                <w:lang w:eastAsia="ru-RU"/>
              </w:rPr>
              <w:t>3-ходовой кран 360˚ синий</w:t>
            </w:r>
          </w:p>
        </w:tc>
        <w:tc>
          <w:tcPr>
            <w:tcW w:w="1560" w:type="dxa"/>
            <w:vAlign w:val="center"/>
          </w:tcPr>
          <w:p w:rsidR="00183655" w:rsidRPr="00E95A5F" w:rsidRDefault="00183655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183655" w:rsidRPr="00E95A5F" w:rsidRDefault="00183655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984" w:type="dxa"/>
            <w:vAlign w:val="center"/>
          </w:tcPr>
          <w:p w:rsidR="00183655" w:rsidRPr="00E95A5F" w:rsidRDefault="00183655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385</w:t>
            </w:r>
          </w:p>
        </w:tc>
        <w:tc>
          <w:tcPr>
            <w:tcW w:w="2410" w:type="dxa"/>
            <w:vAlign w:val="center"/>
          </w:tcPr>
          <w:p w:rsidR="00183655" w:rsidRPr="001607EF" w:rsidRDefault="00183655" w:rsidP="0018365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380</w:t>
            </w:r>
          </w:p>
        </w:tc>
      </w:tr>
    </w:tbl>
    <w:p w:rsidR="00591DB5" w:rsidRPr="00913A5B" w:rsidRDefault="0018365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r w:rsidR="00E95A5F">
        <w:rPr>
          <w:rFonts w:ascii="Times New Roman" w:hAnsi="Times New Roman"/>
          <w:sz w:val="24"/>
          <w:szCs w:val="24"/>
          <w:lang w:val="en-US"/>
        </w:rPr>
        <w:t>Express</w:t>
      </w:r>
      <w:r w:rsidR="00E95A5F" w:rsidRPr="00E95A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95A5F">
        <w:rPr>
          <w:rFonts w:ascii="Times New Roman" w:hAnsi="Times New Roman"/>
          <w:sz w:val="24"/>
          <w:szCs w:val="24"/>
        </w:rPr>
        <w:t>Фарм</w:t>
      </w:r>
      <w:proofErr w:type="spellEnd"/>
      <w:r w:rsidR="00E95A5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C53148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95A5F">
        <w:rPr>
          <w:rFonts w:ascii="Times New Roman" w:hAnsi="Times New Roman"/>
          <w:sz w:val="24"/>
          <w:szCs w:val="24"/>
          <w:lang w:val="kk-KZ"/>
        </w:rPr>
        <w:t>пр.Абая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>дом 130,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>корпус 2</w:t>
      </w:r>
      <w:r w:rsidR="00913A5B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95A5F">
        <w:rPr>
          <w:rFonts w:ascii="Times New Roman" w:hAnsi="Times New Roman"/>
          <w:sz w:val="24"/>
          <w:szCs w:val="24"/>
          <w:lang w:val="kk-KZ"/>
        </w:rPr>
        <w:t>кв.94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>273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E95A5F">
        <w:rPr>
          <w:rFonts w:ascii="Times New Roman" w:hAnsi="Times New Roman"/>
          <w:sz w:val="24"/>
          <w:szCs w:val="24"/>
          <w:lang w:val="kk-KZ"/>
        </w:rPr>
        <w:t>000 тенге.</w:t>
      </w:r>
    </w:p>
    <w:p w:rsidR="00761883" w:rsidRDefault="00DD7AB7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1883"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61883"/>
    <w:rsid w:val="00780C1D"/>
    <w:rsid w:val="007F3522"/>
    <w:rsid w:val="00852CA9"/>
    <w:rsid w:val="00854D91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3B4E-5F30-4946-881F-B05A282E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4</cp:revision>
  <cp:lastPrinted>2022-03-15T09:48:00Z</cp:lastPrinted>
  <dcterms:created xsi:type="dcterms:W3CDTF">2022-03-16T10:30:00Z</dcterms:created>
  <dcterms:modified xsi:type="dcterms:W3CDTF">2022-03-16T10:51:00Z</dcterms:modified>
</cp:coreProperties>
</file>