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F3" w:rsidRPr="00E51AEC" w:rsidRDefault="00F31AF3" w:rsidP="00F31AF3">
      <w:pPr>
        <w:spacing w:after="0"/>
        <w:ind w:left="0"/>
        <w:jc w:val="center"/>
        <w:rPr>
          <w:rFonts w:ascii="Times New Roman" w:hAnsi="Times New Roman" w:cs="Times New Roman"/>
          <w:b/>
        </w:rPr>
      </w:pPr>
      <w:r w:rsidRPr="00E51AEC">
        <w:rPr>
          <w:rFonts w:ascii="Times New Roman" w:hAnsi="Times New Roman" w:cs="Times New Roman"/>
          <w:b/>
        </w:rPr>
        <w:t xml:space="preserve">Протокол </w:t>
      </w:r>
    </w:p>
    <w:p w:rsidR="00EF03F0" w:rsidRPr="00E51AEC" w:rsidRDefault="00F31AF3" w:rsidP="00F31AF3">
      <w:pPr>
        <w:spacing w:after="0"/>
        <w:ind w:left="0"/>
        <w:jc w:val="center"/>
        <w:rPr>
          <w:rFonts w:ascii="Times New Roman" w:hAnsi="Times New Roman" w:cs="Times New Roman"/>
          <w:b/>
        </w:rPr>
      </w:pPr>
      <w:r w:rsidRPr="00E51AEC">
        <w:rPr>
          <w:rFonts w:ascii="Times New Roman" w:hAnsi="Times New Roman" w:cs="Times New Roman"/>
          <w:b/>
        </w:rPr>
        <w:t>об итогах закуп</w:t>
      </w:r>
      <w:r w:rsidR="00E81DA4" w:rsidRPr="00E51AEC">
        <w:rPr>
          <w:rFonts w:ascii="Times New Roman" w:hAnsi="Times New Roman" w:cs="Times New Roman"/>
          <w:b/>
        </w:rPr>
        <w:t>а</w:t>
      </w:r>
      <w:r w:rsidRPr="00E51AEC">
        <w:rPr>
          <w:rFonts w:ascii="Times New Roman" w:hAnsi="Times New Roman" w:cs="Times New Roman"/>
          <w:b/>
        </w:rPr>
        <w:t xml:space="preserve"> способом запроса ценовых предложений</w:t>
      </w:r>
      <w:r w:rsidR="00E81DA4" w:rsidRPr="00E51AEC">
        <w:rPr>
          <w:rFonts w:ascii="Times New Roman" w:hAnsi="Times New Roman" w:cs="Times New Roman"/>
          <w:b/>
        </w:rPr>
        <w:t xml:space="preserve"> по</w:t>
      </w:r>
      <w:r w:rsidR="00C2298A" w:rsidRPr="00E51AEC">
        <w:rPr>
          <w:rFonts w:ascii="Times New Roman" w:hAnsi="Times New Roman" w:cs="Times New Roman"/>
          <w:b/>
        </w:rPr>
        <w:t xml:space="preserve"> </w:t>
      </w:r>
    </w:p>
    <w:p w:rsidR="00EF03F0" w:rsidRPr="00E51AEC" w:rsidRDefault="00F0569E" w:rsidP="00F31AF3">
      <w:pPr>
        <w:spacing w:after="0"/>
        <w:ind w:left="0"/>
        <w:jc w:val="center"/>
        <w:rPr>
          <w:rFonts w:ascii="Times New Roman" w:hAnsi="Times New Roman" w:cs="Times New Roman"/>
        </w:rPr>
      </w:pPr>
      <w:r w:rsidRPr="00E51AEC">
        <w:rPr>
          <w:rFonts w:ascii="Times New Roman" w:hAnsi="Times New Roman"/>
          <w:lang w:val="kk-KZ"/>
        </w:rPr>
        <w:t xml:space="preserve"> закупу </w:t>
      </w:r>
      <w:r w:rsidR="00075BB2" w:rsidRPr="00E51AEC">
        <w:rPr>
          <w:rFonts w:ascii="Times New Roman" w:hAnsi="Times New Roman"/>
          <w:lang w:val="kk-KZ"/>
        </w:rPr>
        <w:t>меди</w:t>
      </w:r>
      <w:r w:rsidRPr="00E51AEC">
        <w:rPr>
          <w:rFonts w:ascii="Times New Roman" w:hAnsi="Times New Roman"/>
          <w:lang w:val="kk-KZ"/>
        </w:rPr>
        <w:t>ци</w:t>
      </w:r>
      <w:r w:rsidR="00075BB2" w:rsidRPr="00E51AEC">
        <w:rPr>
          <w:rFonts w:ascii="Times New Roman" w:hAnsi="Times New Roman"/>
          <w:lang w:val="kk-KZ"/>
        </w:rPr>
        <w:t>н</w:t>
      </w:r>
      <w:r w:rsidRPr="00E51AEC">
        <w:rPr>
          <w:rFonts w:ascii="Times New Roman" w:hAnsi="Times New Roman"/>
          <w:lang w:val="kk-KZ"/>
        </w:rPr>
        <w:t xml:space="preserve">ских изделий </w:t>
      </w:r>
      <w:r w:rsidR="00F31AF3" w:rsidRPr="00E51AEC">
        <w:rPr>
          <w:rFonts w:ascii="Times New Roman" w:hAnsi="Times New Roman" w:cs="Times New Roman"/>
        </w:rPr>
        <w:t xml:space="preserve"> для </w:t>
      </w:r>
      <w:r w:rsidR="00D9573C" w:rsidRPr="00E51AEC">
        <w:rPr>
          <w:rFonts w:ascii="Times New Roman" w:hAnsi="Times New Roman" w:cs="Times New Roman"/>
          <w:lang w:val="kk-KZ"/>
        </w:rPr>
        <w:t>к</w:t>
      </w:r>
      <w:proofErr w:type="spellStart"/>
      <w:r w:rsidR="00041B24" w:rsidRPr="00E51AEC">
        <w:rPr>
          <w:rFonts w:ascii="Times New Roman" w:hAnsi="Times New Roman" w:cs="Times New Roman"/>
        </w:rPr>
        <w:t>оммунального</w:t>
      </w:r>
      <w:proofErr w:type="spellEnd"/>
      <w:r w:rsidR="00F31AF3" w:rsidRPr="00E51AEC">
        <w:rPr>
          <w:rFonts w:ascii="Times New Roman" w:hAnsi="Times New Roman" w:cs="Times New Roman"/>
        </w:rPr>
        <w:t xml:space="preserve"> </w:t>
      </w:r>
      <w:r w:rsidR="00041B24" w:rsidRPr="00E51AEC">
        <w:rPr>
          <w:rFonts w:ascii="Times New Roman" w:hAnsi="Times New Roman" w:cs="Times New Roman"/>
          <w:lang w:val="kk-KZ"/>
        </w:rPr>
        <w:t>г</w:t>
      </w:r>
      <w:proofErr w:type="spellStart"/>
      <w:r w:rsidR="00041B24" w:rsidRPr="00E51AEC">
        <w:rPr>
          <w:rFonts w:ascii="Times New Roman" w:hAnsi="Times New Roman" w:cs="Times New Roman"/>
        </w:rPr>
        <w:t>осударственного</w:t>
      </w:r>
      <w:proofErr w:type="spellEnd"/>
      <w:r w:rsidR="00041B24" w:rsidRPr="00E51AEC">
        <w:rPr>
          <w:rFonts w:ascii="Times New Roman" w:hAnsi="Times New Roman" w:cs="Times New Roman"/>
        </w:rPr>
        <w:t xml:space="preserve"> </w:t>
      </w:r>
      <w:r w:rsidR="00F31AF3" w:rsidRPr="00E51AEC">
        <w:rPr>
          <w:rFonts w:ascii="Times New Roman" w:hAnsi="Times New Roman" w:cs="Times New Roman"/>
        </w:rPr>
        <w:t xml:space="preserve">предприятия на праве хозяйственного ведения </w:t>
      </w:r>
    </w:p>
    <w:p w:rsidR="00F31AF3" w:rsidRPr="00E51AEC" w:rsidRDefault="00F31AF3" w:rsidP="00F31AF3">
      <w:pPr>
        <w:spacing w:after="0"/>
        <w:ind w:left="0"/>
        <w:jc w:val="center"/>
        <w:rPr>
          <w:rFonts w:ascii="Times New Roman" w:hAnsi="Times New Roman" w:cs="Times New Roman"/>
        </w:rPr>
      </w:pPr>
      <w:r w:rsidRPr="00E51AEC">
        <w:rPr>
          <w:rFonts w:ascii="Times New Roman" w:hAnsi="Times New Roman" w:cs="Times New Roman"/>
        </w:rPr>
        <w:t xml:space="preserve">«Областной перинатальный центр» управления здравоохранения </w:t>
      </w:r>
      <w:proofErr w:type="spellStart"/>
      <w:r w:rsidRPr="00E51AEC">
        <w:rPr>
          <w:rFonts w:ascii="Times New Roman" w:hAnsi="Times New Roman" w:cs="Times New Roman"/>
        </w:rPr>
        <w:t>Кызылординской</w:t>
      </w:r>
      <w:proofErr w:type="spellEnd"/>
      <w:r w:rsidRPr="00E51AEC">
        <w:rPr>
          <w:rFonts w:ascii="Times New Roman" w:hAnsi="Times New Roman" w:cs="Times New Roman"/>
        </w:rPr>
        <w:t xml:space="preserve"> области</w:t>
      </w:r>
    </w:p>
    <w:p w:rsidR="00EF03F0" w:rsidRPr="00E51AEC" w:rsidRDefault="00EF03F0" w:rsidP="00F31AF3">
      <w:pPr>
        <w:spacing w:after="0"/>
        <w:ind w:left="0"/>
        <w:jc w:val="center"/>
        <w:rPr>
          <w:rFonts w:ascii="Times New Roman" w:hAnsi="Times New Roman" w:cs="Times New Roman"/>
        </w:rPr>
      </w:pPr>
      <w:bookmarkStart w:id="0" w:name="_GoBack"/>
      <w:bookmarkEnd w:id="0"/>
    </w:p>
    <w:p w:rsidR="00EF03F0" w:rsidRPr="00E51AEC" w:rsidRDefault="00EF03F0" w:rsidP="00F31AF3">
      <w:pPr>
        <w:spacing w:after="0"/>
        <w:ind w:left="0"/>
        <w:jc w:val="center"/>
        <w:rPr>
          <w:rFonts w:ascii="Times New Roman" w:hAnsi="Times New Roman" w:cs="Times New Roman"/>
        </w:rPr>
      </w:pPr>
    </w:p>
    <w:p w:rsidR="000C695E" w:rsidRPr="00E51AEC" w:rsidRDefault="000C695E" w:rsidP="00F31AF3">
      <w:pPr>
        <w:spacing w:after="0"/>
        <w:ind w:right="-1"/>
        <w:rPr>
          <w:rFonts w:ascii="Times New Roman" w:hAnsi="Times New Roman" w:cs="Times New Roman"/>
        </w:rPr>
      </w:pPr>
      <w:r w:rsidRPr="00E51AEC">
        <w:rPr>
          <w:rFonts w:ascii="Times New Roman" w:hAnsi="Times New Roman" w:cs="Times New Roman"/>
        </w:rPr>
        <w:t>г.</w:t>
      </w:r>
      <w:r w:rsidR="007434A1" w:rsidRPr="00E51AEC">
        <w:rPr>
          <w:rFonts w:ascii="Times New Roman" w:hAnsi="Times New Roman" w:cs="Times New Roman"/>
          <w:lang w:val="kk-KZ"/>
        </w:rPr>
        <w:t xml:space="preserve"> </w:t>
      </w:r>
      <w:proofErr w:type="spellStart"/>
      <w:r w:rsidRPr="00E51AEC">
        <w:rPr>
          <w:rFonts w:ascii="Times New Roman" w:hAnsi="Times New Roman" w:cs="Times New Roman"/>
        </w:rPr>
        <w:t>Кызылорда</w:t>
      </w:r>
      <w:proofErr w:type="spellEnd"/>
      <w:r w:rsidR="00E6335E" w:rsidRPr="00E51AEC">
        <w:rPr>
          <w:rFonts w:ascii="Times New Roman" w:hAnsi="Times New Roman" w:cs="Times New Roman"/>
          <w:lang w:val="kk-KZ"/>
        </w:rPr>
        <w:t xml:space="preserve">                                   </w:t>
      </w:r>
      <w:r w:rsidR="00B6502E" w:rsidRPr="00E51AEC">
        <w:rPr>
          <w:rFonts w:ascii="Times New Roman" w:hAnsi="Times New Roman" w:cs="Times New Roman"/>
          <w:lang w:val="kk-KZ"/>
        </w:rPr>
        <w:t xml:space="preserve">                               </w:t>
      </w:r>
      <w:r w:rsidR="00E6335E" w:rsidRPr="00E51AEC">
        <w:rPr>
          <w:rFonts w:ascii="Times New Roman" w:hAnsi="Times New Roman" w:cs="Times New Roman"/>
          <w:lang w:val="kk-KZ"/>
        </w:rPr>
        <w:t xml:space="preserve">         </w:t>
      </w:r>
      <w:r w:rsidR="00E62F3A" w:rsidRPr="00E51AEC">
        <w:rPr>
          <w:rFonts w:ascii="Times New Roman" w:hAnsi="Times New Roman" w:cs="Times New Roman"/>
          <w:lang w:val="kk-KZ"/>
        </w:rPr>
        <w:t xml:space="preserve">             </w:t>
      </w:r>
      <w:r w:rsidR="00E6335E" w:rsidRPr="00E51AEC">
        <w:rPr>
          <w:rFonts w:ascii="Times New Roman" w:hAnsi="Times New Roman" w:cs="Times New Roman"/>
          <w:lang w:val="kk-KZ"/>
        </w:rPr>
        <w:t xml:space="preserve">    </w:t>
      </w:r>
      <w:r w:rsidR="00E62F3A" w:rsidRPr="00E51AEC">
        <w:rPr>
          <w:rFonts w:ascii="Times New Roman" w:hAnsi="Times New Roman" w:cs="Times New Roman"/>
          <w:lang w:val="kk-KZ"/>
        </w:rPr>
        <w:t xml:space="preserve"> </w:t>
      </w:r>
      <w:r w:rsidR="00E6335E" w:rsidRPr="00E51AEC">
        <w:rPr>
          <w:rFonts w:ascii="Times New Roman" w:hAnsi="Times New Roman" w:cs="Times New Roman"/>
          <w:lang w:val="kk-KZ"/>
        </w:rPr>
        <w:t xml:space="preserve">   </w:t>
      </w:r>
      <w:r w:rsidR="00F2388F" w:rsidRPr="00E51AEC">
        <w:rPr>
          <w:rFonts w:ascii="Times New Roman" w:hAnsi="Times New Roman" w:cs="Times New Roman"/>
          <w:lang w:val="kk-KZ"/>
        </w:rPr>
        <w:t xml:space="preserve">№ </w:t>
      </w:r>
      <w:r w:rsidR="00F3358C" w:rsidRPr="00E51AEC">
        <w:rPr>
          <w:rFonts w:ascii="Times New Roman" w:hAnsi="Times New Roman" w:cs="Times New Roman"/>
          <w:lang w:val="kk-KZ"/>
        </w:rPr>
        <w:t>8</w:t>
      </w:r>
      <w:r w:rsidR="00E6335E" w:rsidRPr="00E51AEC">
        <w:rPr>
          <w:rFonts w:ascii="Times New Roman" w:hAnsi="Times New Roman" w:cs="Times New Roman"/>
          <w:lang w:val="kk-KZ"/>
        </w:rPr>
        <w:t xml:space="preserve">                    </w:t>
      </w:r>
      <w:r w:rsidRPr="00E51AEC">
        <w:rPr>
          <w:rFonts w:ascii="Times New Roman" w:hAnsi="Times New Roman" w:cs="Times New Roman"/>
        </w:rPr>
        <w:t xml:space="preserve"> </w:t>
      </w:r>
      <w:r w:rsidR="00E6335E" w:rsidRPr="00E51AEC">
        <w:rPr>
          <w:rFonts w:ascii="Times New Roman" w:hAnsi="Times New Roman" w:cs="Times New Roman"/>
          <w:lang w:val="kk-KZ"/>
        </w:rPr>
        <w:t xml:space="preserve">  </w:t>
      </w:r>
      <w:r w:rsidR="00B6502E" w:rsidRPr="00E51AEC">
        <w:rPr>
          <w:rFonts w:ascii="Times New Roman" w:hAnsi="Times New Roman" w:cs="Times New Roman"/>
          <w:lang w:val="kk-KZ"/>
        </w:rPr>
        <w:t xml:space="preserve">                                                  </w:t>
      </w:r>
      <w:r w:rsidR="00E6335E" w:rsidRPr="00E51AEC">
        <w:rPr>
          <w:rFonts w:ascii="Times New Roman" w:hAnsi="Times New Roman" w:cs="Times New Roman"/>
          <w:lang w:val="kk-KZ"/>
        </w:rPr>
        <w:t xml:space="preserve">        </w:t>
      </w:r>
      <w:r w:rsidR="007434A1" w:rsidRPr="00E51AEC">
        <w:rPr>
          <w:rFonts w:ascii="Times New Roman" w:hAnsi="Times New Roman" w:cs="Times New Roman"/>
          <w:lang w:val="kk-KZ"/>
        </w:rPr>
        <w:t xml:space="preserve">    </w:t>
      </w:r>
      <w:r w:rsidR="00D9573C" w:rsidRPr="00E51AEC">
        <w:rPr>
          <w:rFonts w:ascii="Times New Roman" w:hAnsi="Times New Roman" w:cs="Times New Roman"/>
          <w:lang w:val="kk-KZ"/>
        </w:rPr>
        <w:t xml:space="preserve"> </w:t>
      </w:r>
      <w:r w:rsidR="00C36D01" w:rsidRPr="00E51AEC">
        <w:rPr>
          <w:rFonts w:ascii="Times New Roman" w:hAnsi="Times New Roman" w:cs="Times New Roman"/>
          <w:lang w:val="kk-KZ"/>
        </w:rPr>
        <w:t xml:space="preserve">   </w:t>
      </w:r>
      <w:r w:rsidR="007C3BD9" w:rsidRPr="00E51AEC">
        <w:rPr>
          <w:rFonts w:ascii="Times New Roman" w:hAnsi="Times New Roman" w:cs="Times New Roman"/>
          <w:lang w:val="kk-KZ"/>
        </w:rPr>
        <w:t xml:space="preserve"> </w:t>
      </w:r>
      <w:proofErr w:type="gramStart"/>
      <w:r w:rsidR="00C36D01" w:rsidRPr="00E51AEC">
        <w:rPr>
          <w:rFonts w:ascii="Times New Roman" w:hAnsi="Times New Roman" w:cs="Times New Roman"/>
          <w:lang w:val="kk-KZ"/>
        </w:rPr>
        <w:t xml:space="preserve">  </w:t>
      </w:r>
      <w:r w:rsidR="00D9573C" w:rsidRPr="00E51AEC">
        <w:rPr>
          <w:rFonts w:ascii="Times New Roman" w:hAnsi="Times New Roman" w:cs="Times New Roman"/>
          <w:lang w:val="kk-KZ"/>
        </w:rPr>
        <w:t xml:space="preserve"> </w:t>
      </w:r>
      <w:r w:rsidR="00E6335E" w:rsidRPr="00E51AEC">
        <w:rPr>
          <w:rFonts w:ascii="Times New Roman" w:hAnsi="Times New Roman" w:cs="Times New Roman"/>
          <w:lang w:val="kk-KZ"/>
        </w:rPr>
        <w:t>«</w:t>
      </w:r>
      <w:proofErr w:type="gramEnd"/>
      <w:r w:rsidR="00EE7583" w:rsidRPr="00E51AEC">
        <w:rPr>
          <w:rFonts w:ascii="Times New Roman" w:hAnsi="Times New Roman" w:cs="Times New Roman"/>
          <w:lang w:val="kk-KZ"/>
        </w:rPr>
        <w:t>1</w:t>
      </w:r>
      <w:r w:rsidR="00F3358C" w:rsidRPr="00E51AEC">
        <w:rPr>
          <w:rFonts w:ascii="Times New Roman" w:hAnsi="Times New Roman" w:cs="Times New Roman"/>
          <w:lang w:val="kk-KZ"/>
        </w:rPr>
        <w:t>3</w:t>
      </w:r>
      <w:r w:rsidR="00F31AF3" w:rsidRPr="00E51AEC">
        <w:rPr>
          <w:rFonts w:ascii="Times New Roman" w:hAnsi="Times New Roman" w:cs="Times New Roman"/>
        </w:rPr>
        <w:t xml:space="preserve">» </w:t>
      </w:r>
      <w:r w:rsidR="00C63FB3" w:rsidRPr="00E51AEC">
        <w:rPr>
          <w:rFonts w:ascii="Times New Roman" w:hAnsi="Times New Roman" w:cs="Times New Roman"/>
        </w:rPr>
        <w:t>февраля</w:t>
      </w:r>
      <w:r w:rsidR="004856EB" w:rsidRPr="00E51AEC">
        <w:rPr>
          <w:rFonts w:ascii="Times New Roman" w:hAnsi="Times New Roman" w:cs="Times New Roman"/>
        </w:rPr>
        <w:t xml:space="preserve"> </w:t>
      </w:r>
      <w:r w:rsidR="00F31AF3" w:rsidRPr="00E51AEC">
        <w:rPr>
          <w:rFonts w:ascii="Times New Roman" w:hAnsi="Times New Roman" w:cs="Times New Roman"/>
        </w:rPr>
        <w:t xml:space="preserve"> 20</w:t>
      </w:r>
      <w:r w:rsidR="00E81DA4" w:rsidRPr="00E51AEC">
        <w:rPr>
          <w:rFonts w:ascii="Times New Roman" w:hAnsi="Times New Roman" w:cs="Times New Roman"/>
        </w:rPr>
        <w:t>2</w:t>
      </w:r>
      <w:r w:rsidR="00C8521C" w:rsidRPr="00E51AEC">
        <w:rPr>
          <w:rFonts w:ascii="Times New Roman" w:hAnsi="Times New Roman" w:cs="Times New Roman"/>
        </w:rPr>
        <w:t>4</w:t>
      </w:r>
      <w:r w:rsidR="00F31AF3" w:rsidRPr="00E51AEC">
        <w:rPr>
          <w:rFonts w:ascii="Times New Roman" w:hAnsi="Times New Roman" w:cs="Times New Roman"/>
        </w:rPr>
        <w:t xml:space="preserve"> года</w:t>
      </w:r>
    </w:p>
    <w:p w:rsidR="00EF03F0" w:rsidRPr="00E51AEC" w:rsidRDefault="00EF03F0" w:rsidP="00F31AF3">
      <w:pPr>
        <w:spacing w:after="0"/>
        <w:ind w:right="-1"/>
        <w:rPr>
          <w:rFonts w:ascii="Times New Roman" w:hAnsi="Times New Roman" w:cs="Times New Roman"/>
        </w:rPr>
      </w:pPr>
    </w:p>
    <w:p w:rsidR="00F054B2" w:rsidRPr="00E51AEC" w:rsidRDefault="007434A1" w:rsidP="00261ED1">
      <w:pPr>
        <w:spacing w:after="0"/>
        <w:ind w:right="-1"/>
        <w:rPr>
          <w:rFonts w:ascii="Times New Roman" w:hAnsi="Times New Roman" w:cs="Times New Roman"/>
        </w:rPr>
      </w:pPr>
      <w:r w:rsidRPr="00E51AEC">
        <w:rPr>
          <w:rFonts w:ascii="Times New Roman" w:hAnsi="Times New Roman" w:cs="Times New Roman"/>
          <w:lang w:val="kk-KZ"/>
        </w:rPr>
        <w:t xml:space="preserve"> </w:t>
      </w:r>
      <w:r w:rsidRPr="00E51AEC">
        <w:rPr>
          <w:rFonts w:ascii="Times New Roman" w:hAnsi="Times New Roman" w:cs="Times New Roman"/>
          <w:lang w:val="kk-KZ"/>
        </w:rPr>
        <w:tab/>
      </w:r>
      <w:r w:rsidR="00F054B2" w:rsidRPr="00E51AEC">
        <w:rPr>
          <w:rFonts w:ascii="Times New Roman" w:hAnsi="Times New Roman" w:cs="Times New Roman"/>
        </w:rPr>
        <w:t>Организатор</w:t>
      </w:r>
      <w:r w:rsidR="00E81DA4" w:rsidRPr="00E51AEC">
        <w:rPr>
          <w:rFonts w:ascii="Times New Roman" w:hAnsi="Times New Roman" w:cs="Times New Roman"/>
        </w:rPr>
        <w:t xml:space="preserve">/Заказчик закупок </w:t>
      </w:r>
      <w:r w:rsidR="00F054B2" w:rsidRPr="00E51AEC">
        <w:rPr>
          <w:rFonts w:ascii="Times New Roman" w:hAnsi="Times New Roman" w:cs="Times New Roman"/>
        </w:rPr>
        <w:t>провел закуп спосо</w:t>
      </w:r>
      <w:r w:rsidR="00DA6002" w:rsidRPr="00E51AEC">
        <w:rPr>
          <w:rFonts w:ascii="Times New Roman" w:hAnsi="Times New Roman" w:cs="Times New Roman"/>
        </w:rPr>
        <w:t xml:space="preserve">бом запроса ценовых предложений </w:t>
      </w:r>
      <w:r w:rsidR="00142696" w:rsidRPr="00E51AEC">
        <w:rPr>
          <w:rFonts w:ascii="Times New Roman" w:hAnsi="Times New Roman" w:cs="Times New Roman"/>
        </w:rPr>
        <w:t xml:space="preserve">на </w:t>
      </w:r>
      <w:r w:rsidR="00DA6002" w:rsidRPr="00E51AEC">
        <w:rPr>
          <w:rFonts w:ascii="Times New Roman" w:hAnsi="Times New Roman" w:cs="Times New Roman"/>
        </w:rPr>
        <w:t>п</w:t>
      </w:r>
      <w:r w:rsidR="00F054B2" w:rsidRPr="00E51AEC">
        <w:rPr>
          <w:rFonts w:ascii="Times New Roman" w:hAnsi="Times New Roman" w:cs="Times New Roman"/>
        </w:rPr>
        <w:t xml:space="preserve">риобретение </w:t>
      </w:r>
      <w:r w:rsidR="009D18EB" w:rsidRPr="00E51AEC">
        <w:rPr>
          <w:rFonts w:ascii="Times New Roman" w:hAnsi="Times New Roman" w:cs="Times New Roman"/>
        </w:rPr>
        <w:t>медицинских изделий</w:t>
      </w:r>
      <w:r w:rsidR="000C695E" w:rsidRPr="00E51AEC">
        <w:rPr>
          <w:rFonts w:ascii="Times New Roman" w:hAnsi="Times New Roman" w:cs="Times New Roman"/>
        </w:rPr>
        <w:t xml:space="preserve"> для</w:t>
      </w:r>
      <w:r w:rsidR="00F054B2" w:rsidRPr="00E51AEC">
        <w:rPr>
          <w:rFonts w:ascii="Times New Roman" w:hAnsi="Times New Roman" w:cs="Times New Roman"/>
        </w:rPr>
        <w:t xml:space="preserve"> Областно</w:t>
      </w:r>
      <w:r w:rsidR="000C695E" w:rsidRPr="00E51AEC">
        <w:rPr>
          <w:rFonts w:ascii="Times New Roman" w:hAnsi="Times New Roman" w:cs="Times New Roman"/>
        </w:rPr>
        <w:t>го</w:t>
      </w:r>
      <w:r w:rsidR="00F054B2" w:rsidRPr="00E51AEC">
        <w:rPr>
          <w:rFonts w:ascii="Times New Roman" w:hAnsi="Times New Roman" w:cs="Times New Roman"/>
        </w:rPr>
        <w:t xml:space="preserve"> перинатальн</w:t>
      </w:r>
      <w:r w:rsidR="000C695E" w:rsidRPr="00E51AEC">
        <w:rPr>
          <w:rFonts w:ascii="Times New Roman" w:hAnsi="Times New Roman" w:cs="Times New Roman"/>
        </w:rPr>
        <w:t>ого</w:t>
      </w:r>
      <w:r w:rsidR="00F054B2" w:rsidRPr="00E51AEC">
        <w:rPr>
          <w:rFonts w:ascii="Times New Roman" w:hAnsi="Times New Roman" w:cs="Times New Roman"/>
        </w:rPr>
        <w:t xml:space="preserve"> центр</w:t>
      </w:r>
      <w:r w:rsidR="000C695E" w:rsidRPr="00E51AEC">
        <w:rPr>
          <w:rFonts w:ascii="Times New Roman" w:hAnsi="Times New Roman" w:cs="Times New Roman"/>
        </w:rPr>
        <w:t>а</w:t>
      </w:r>
      <w:r w:rsidR="00F054B2" w:rsidRPr="00E51AEC">
        <w:rPr>
          <w:rFonts w:ascii="Times New Roman" w:hAnsi="Times New Roman" w:cs="Times New Roman"/>
        </w:rPr>
        <w:t>.</w:t>
      </w:r>
    </w:p>
    <w:p w:rsidR="00057A51" w:rsidRPr="00E51AEC" w:rsidRDefault="00057A51" w:rsidP="00057A51">
      <w:pPr>
        <w:pStyle w:val="a3"/>
        <w:numPr>
          <w:ilvl w:val="0"/>
          <w:numId w:val="1"/>
        </w:numPr>
        <w:spacing w:after="0"/>
        <w:ind w:right="-1"/>
        <w:rPr>
          <w:rFonts w:ascii="Times New Roman" w:hAnsi="Times New Roman" w:cs="Times New Roman"/>
        </w:rPr>
      </w:pPr>
      <w:r w:rsidRPr="00E51AEC">
        <w:rPr>
          <w:rFonts w:ascii="Times New Roman" w:hAnsi="Times New Roman" w:cs="Times New Roman"/>
        </w:rPr>
        <w:t xml:space="preserve">Проведены процедуры вскрытия конвертов </w:t>
      </w:r>
      <w:r w:rsidR="00EE7583" w:rsidRPr="00E51AEC">
        <w:rPr>
          <w:rFonts w:ascii="Times New Roman" w:hAnsi="Times New Roman" w:cs="Times New Roman"/>
        </w:rPr>
        <w:t>1</w:t>
      </w:r>
      <w:r w:rsidR="00F3358C" w:rsidRPr="00E51AEC">
        <w:rPr>
          <w:rFonts w:ascii="Times New Roman" w:hAnsi="Times New Roman" w:cs="Times New Roman"/>
        </w:rPr>
        <w:t>3</w:t>
      </w:r>
      <w:r w:rsidRPr="00E51AEC">
        <w:rPr>
          <w:rFonts w:ascii="Times New Roman" w:hAnsi="Times New Roman" w:cs="Times New Roman"/>
        </w:rPr>
        <w:t>.</w:t>
      </w:r>
      <w:r w:rsidR="00EA15D3" w:rsidRPr="00E51AEC">
        <w:rPr>
          <w:rFonts w:ascii="Times New Roman" w:hAnsi="Times New Roman" w:cs="Times New Roman"/>
        </w:rPr>
        <w:t>0</w:t>
      </w:r>
      <w:r w:rsidR="00C63FB3" w:rsidRPr="00E51AEC">
        <w:rPr>
          <w:rFonts w:ascii="Times New Roman" w:hAnsi="Times New Roman" w:cs="Times New Roman"/>
        </w:rPr>
        <w:t>2</w:t>
      </w:r>
      <w:r w:rsidRPr="00E51AEC">
        <w:rPr>
          <w:rFonts w:ascii="Times New Roman" w:hAnsi="Times New Roman" w:cs="Times New Roman"/>
        </w:rPr>
        <w:t>.202</w:t>
      </w:r>
      <w:r w:rsidR="00C8521C" w:rsidRPr="00E51AEC">
        <w:rPr>
          <w:rFonts w:ascii="Times New Roman" w:hAnsi="Times New Roman" w:cs="Times New Roman"/>
        </w:rPr>
        <w:t>4</w:t>
      </w:r>
      <w:r w:rsidRPr="00E51AEC">
        <w:rPr>
          <w:rFonts w:ascii="Times New Roman" w:hAnsi="Times New Roman" w:cs="Times New Roman"/>
        </w:rPr>
        <w:t xml:space="preserve"> г. в 1</w:t>
      </w:r>
      <w:r w:rsidR="00C8521C" w:rsidRPr="00E51AEC">
        <w:rPr>
          <w:rFonts w:ascii="Times New Roman" w:hAnsi="Times New Roman" w:cs="Times New Roman"/>
        </w:rPr>
        <w:t>2</w:t>
      </w:r>
      <w:r w:rsidRPr="00E51AEC">
        <w:rPr>
          <w:rFonts w:ascii="Times New Roman" w:hAnsi="Times New Roman" w:cs="Times New Roman"/>
        </w:rPr>
        <w:t xml:space="preserve"> ч. 0</w:t>
      </w:r>
      <w:r w:rsidR="00C8521C" w:rsidRPr="00E51AEC">
        <w:rPr>
          <w:rFonts w:ascii="Times New Roman" w:hAnsi="Times New Roman" w:cs="Times New Roman"/>
        </w:rPr>
        <w:t>0</w:t>
      </w:r>
      <w:r w:rsidRPr="00E51AEC">
        <w:rPr>
          <w:rFonts w:ascii="Times New Roman" w:hAnsi="Times New Roman" w:cs="Times New Roman"/>
        </w:rPr>
        <w:t xml:space="preserve"> мин.</w:t>
      </w:r>
    </w:p>
    <w:p w:rsidR="00F054B2" w:rsidRPr="00E51AEC" w:rsidRDefault="004A61AA" w:rsidP="00C36D01">
      <w:pPr>
        <w:pStyle w:val="a3"/>
        <w:numPr>
          <w:ilvl w:val="0"/>
          <w:numId w:val="1"/>
        </w:numPr>
        <w:spacing w:after="0"/>
        <w:ind w:right="-1"/>
        <w:jc w:val="left"/>
        <w:rPr>
          <w:rFonts w:ascii="Times New Roman" w:hAnsi="Times New Roman" w:cs="Times New Roman"/>
          <w:lang w:val="kk-KZ"/>
        </w:rPr>
      </w:pPr>
      <w:proofErr w:type="gramStart"/>
      <w:r w:rsidRPr="00E51AEC">
        <w:rPr>
          <w:rFonts w:ascii="Times New Roman" w:hAnsi="Times New Roman" w:cs="Times New Roman"/>
        </w:rPr>
        <w:t>Сумма</w:t>
      </w:r>
      <w:proofErr w:type="gramEnd"/>
      <w:r w:rsidRPr="00E51AEC">
        <w:rPr>
          <w:rFonts w:ascii="Times New Roman" w:hAnsi="Times New Roman" w:cs="Times New Roman"/>
        </w:rPr>
        <w:t xml:space="preserve"> выделенная для закупки по лотам:</w:t>
      </w:r>
    </w:p>
    <w:tbl>
      <w:tblPr>
        <w:tblW w:w="157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920"/>
        <w:gridCol w:w="7796"/>
        <w:gridCol w:w="797"/>
        <w:gridCol w:w="980"/>
        <w:gridCol w:w="1026"/>
        <w:gridCol w:w="1518"/>
      </w:tblGrid>
      <w:tr w:rsidR="00E51AEC" w:rsidRPr="00E51AEC" w:rsidTr="00E51AEC">
        <w:trPr>
          <w:trHeight w:val="20"/>
        </w:trPr>
        <w:tc>
          <w:tcPr>
            <w:tcW w:w="668" w:type="dxa"/>
            <w:shd w:val="clear" w:color="auto" w:fill="auto"/>
            <w:noWrap/>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 лота</w:t>
            </w:r>
          </w:p>
        </w:tc>
        <w:tc>
          <w:tcPr>
            <w:tcW w:w="2920" w:type="dxa"/>
            <w:shd w:val="clear" w:color="auto" w:fill="auto"/>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Наименование</w:t>
            </w:r>
          </w:p>
        </w:tc>
        <w:tc>
          <w:tcPr>
            <w:tcW w:w="7796" w:type="dxa"/>
            <w:shd w:val="clear" w:color="auto" w:fill="auto"/>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Описание</w:t>
            </w:r>
          </w:p>
        </w:tc>
        <w:tc>
          <w:tcPr>
            <w:tcW w:w="797" w:type="dxa"/>
            <w:shd w:val="clear" w:color="auto" w:fill="auto"/>
            <w:noWrap/>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Ед.</w:t>
            </w:r>
          </w:p>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изм.</w:t>
            </w:r>
          </w:p>
        </w:tc>
        <w:tc>
          <w:tcPr>
            <w:tcW w:w="980" w:type="dxa"/>
            <w:shd w:val="clear" w:color="auto" w:fill="auto"/>
            <w:noWrap/>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Кол-во</w:t>
            </w:r>
          </w:p>
        </w:tc>
        <w:tc>
          <w:tcPr>
            <w:tcW w:w="1026" w:type="dxa"/>
            <w:shd w:val="clear" w:color="auto" w:fill="auto"/>
            <w:noWrap/>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Цена за единицу</w:t>
            </w:r>
          </w:p>
        </w:tc>
        <w:tc>
          <w:tcPr>
            <w:tcW w:w="1518" w:type="dxa"/>
            <w:shd w:val="clear" w:color="auto" w:fill="auto"/>
            <w:noWrap/>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Выделенная сумма(тенге)</w:t>
            </w:r>
          </w:p>
        </w:tc>
      </w:tr>
      <w:tr w:rsidR="00E51AEC" w:rsidRPr="00E51AEC" w:rsidTr="00E51AEC">
        <w:trPr>
          <w:trHeight w:val="20"/>
        </w:trPr>
        <w:tc>
          <w:tcPr>
            <w:tcW w:w="668" w:type="dxa"/>
            <w:shd w:val="clear" w:color="auto" w:fill="auto"/>
            <w:noWrap/>
            <w:vAlign w:val="center"/>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w:t>
            </w:r>
          </w:p>
        </w:tc>
        <w:tc>
          <w:tcPr>
            <w:tcW w:w="2920" w:type="dxa"/>
            <w:shd w:val="clear" w:color="auto" w:fill="auto"/>
            <w:vAlign w:val="center"/>
          </w:tcPr>
          <w:p w:rsidR="00F3358C" w:rsidRPr="00E51AEC" w:rsidRDefault="00F3358C" w:rsidP="00F3358C">
            <w:pPr>
              <w:pStyle w:val="a4"/>
              <w:rPr>
                <w:rFonts w:ascii="Times New Roman" w:hAnsi="Times New Roman"/>
                <w:lang w:eastAsia="ru-RU"/>
              </w:rPr>
            </w:pPr>
            <w:r w:rsidRPr="00E51AEC">
              <w:rPr>
                <w:rFonts w:ascii="Times New Roman" w:hAnsi="Times New Roman"/>
              </w:rPr>
              <w:t>Система дозировочнa</w:t>
            </w:r>
            <w:r w:rsidRPr="00E51AEC">
              <w:rPr>
                <w:rFonts w:ascii="Times New Roman" w:hAnsi="Times New Roman"/>
                <w:lang w:val="ru-RU"/>
              </w:rPr>
              <w:t>я</w:t>
            </w:r>
          </w:p>
        </w:tc>
        <w:tc>
          <w:tcPr>
            <w:tcW w:w="7796" w:type="dxa"/>
            <w:shd w:val="clear" w:color="auto" w:fill="auto"/>
            <w:vAlign w:val="center"/>
          </w:tcPr>
          <w:p w:rsidR="00F3358C" w:rsidRPr="00E51AEC" w:rsidRDefault="00F3358C" w:rsidP="00F3358C">
            <w:pPr>
              <w:pStyle w:val="a4"/>
              <w:rPr>
                <w:rFonts w:ascii="Times New Roman" w:hAnsi="Times New Roman"/>
                <w:lang w:eastAsia="ru-RU"/>
              </w:rPr>
            </w:pPr>
            <w:r w:rsidRPr="00E51AEC">
              <w:rPr>
                <w:rFonts w:ascii="Times New Roman" w:hAnsi="Times New Roman"/>
              </w:rPr>
              <w:t>Система дозировочнaя,  является принадлежностью к аппарату для дозирования и смешивания готовых инфузионных растворов в закрытой системе в стерильных условиях, вариант исполнения: MediMix mini МF 4010</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250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23 838</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5 959 500</w:t>
            </w:r>
          </w:p>
        </w:tc>
      </w:tr>
      <w:tr w:rsidR="00E51AEC" w:rsidRPr="00E51AEC" w:rsidTr="00E51AEC">
        <w:trPr>
          <w:trHeight w:val="20"/>
        </w:trPr>
        <w:tc>
          <w:tcPr>
            <w:tcW w:w="668" w:type="dxa"/>
            <w:shd w:val="clear" w:color="auto" w:fill="auto"/>
            <w:noWrap/>
            <w:vAlign w:val="center"/>
            <w:hideMark/>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2</w:t>
            </w:r>
          </w:p>
        </w:tc>
        <w:tc>
          <w:tcPr>
            <w:tcW w:w="2920" w:type="dxa"/>
            <w:shd w:val="clear" w:color="auto" w:fill="auto"/>
            <w:vAlign w:val="center"/>
          </w:tcPr>
          <w:p w:rsidR="00F3358C" w:rsidRPr="00E51AEC" w:rsidRDefault="00F3358C" w:rsidP="00F3358C">
            <w:pPr>
              <w:pStyle w:val="a4"/>
              <w:rPr>
                <w:rFonts w:ascii="Times New Roman" w:hAnsi="Times New Roman"/>
                <w:lang w:eastAsia="ru-RU"/>
              </w:rPr>
            </w:pPr>
            <w:r w:rsidRPr="00E51AEC">
              <w:rPr>
                <w:rFonts w:ascii="Times New Roman" w:hAnsi="Times New Roman"/>
                <w:lang w:val="ru-RU"/>
              </w:rPr>
              <w:t>Коннектор “</w:t>
            </w:r>
            <w:r w:rsidRPr="00E51AEC">
              <w:rPr>
                <w:rFonts w:ascii="Times New Roman" w:hAnsi="Times New Roman"/>
                <w:lang w:val="en-US"/>
              </w:rPr>
              <w:t>T</w:t>
            </w:r>
            <w:r w:rsidRPr="00E51AEC">
              <w:rPr>
                <w:rFonts w:ascii="Times New Roman" w:hAnsi="Times New Roman"/>
                <w:lang w:val="ru-RU"/>
              </w:rPr>
              <w:t xml:space="preserve">” – образный </w:t>
            </w:r>
          </w:p>
        </w:tc>
        <w:tc>
          <w:tcPr>
            <w:tcW w:w="7796" w:type="dxa"/>
            <w:shd w:val="clear" w:color="auto" w:fill="auto"/>
            <w:vAlign w:val="center"/>
          </w:tcPr>
          <w:p w:rsidR="00F3358C" w:rsidRPr="00E51AEC" w:rsidRDefault="00F3358C" w:rsidP="00F3358C">
            <w:pPr>
              <w:pStyle w:val="a4"/>
              <w:rPr>
                <w:rFonts w:ascii="Times New Roman" w:hAnsi="Times New Roman"/>
                <w:lang w:eastAsia="ru-RU"/>
              </w:rPr>
            </w:pPr>
            <w:r w:rsidRPr="00E51AEC">
              <w:rPr>
                <w:rFonts w:ascii="Times New Roman" w:hAnsi="Times New Roman"/>
              </w:rPr>
              <w:t>Коннектор “T” – образный, является  принадлежностью к аппаратам для дозирования и смешивания инфузионных растворов в закрытой системе в стерильных условиях, варианты исполнения MediMix mini (МF 4010), MediMix fоur (МF 4040S), MediMix plus (МF 4060, МF 4060S), MediMix multi (МF 4120S, MF 4120R)</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250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3 701</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925 250</w:t>
            </w:r>
          </w:p>
        </w:tc>
      </w:tr>
      <w:tr w:rsidR="00E51AEC" w:rsidRPr="00E51AEC" w:rsidTr="00E51AEC">
        <w:trPr>
          <w:trHeight w:val="20"/>
        </w:trPr>
        <w:tc>
          <w:tcPr>
            <w:tcW w:w="66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3</w:t>
            </w:r>
          </w:p>
        </w:tc>
        <w:tc>
          <w:tcPr>
            <w:tcW w:w="2920" w:type="dxa"/>
            <w:shd w:val="clear" w:color="auto" w:fill="auto"/>
            <w:vAlign w:val="center"/>
          </w:tcPr>
          <w:p w:rsidR="00F3358C" w:rsidRPr="00E51AEC" w:rsidRDefault="00F3358C" w:rsidP="00F3358C">
            <w:pPr>
              <w:pStyle w:val="a4"/>
              <w:rPr>
                <w:rFonts w:ascii="Times New Roman" w:hAnsi="Times New Roman"/>
              </w:rPr>
            </w:pPr>
            <w:r w:rsidRPr="00E51AEC">
              <w:rPr>
                <w:rFonts w:ascii="Times New Roman" w:hAnsi="Times New Roman"/>
              </w:rPr>
              <w:t>Инфузионные мешки</w:t>
            </w:r>
          </w:p>
        </w:tc>
        <w:tc>
          <w:tcPr>
            <w:tcW w:w="7796" w:type="dxa"/>
            <w:shd w:val="clear" w:color="auto" w:fill="auto"/>
            <w:vAlign w:val="center"/>
          </w:tcPr>
          <w:p w:rsidR="00F3358C" w:rsidRPr="00E51AEC" w:rsidRDefault="00F3358C" w:rsidP="00F3358C">
            <w:pPr>
              <w:pStyle w:val="a4"/>
              <w:rPr>
                <w:rFonts w:ascii="Times New Roman" w:hAnsi="Times New Roman"/>
                <w:lang w:eastAsia="ru-RU"/>
              </w:rPr>
            </w:pPr>
            <w:r w:rsidRPr="00E51AEC">
              <w:rPr>
                <w:rFonts w:ascii="Times New Roman" w:hAnsi="Times New Roman"/>
              </w:rPr>
              <w:t>Инфузионные мешки. Светоустойчивый инфузионный мешок желтого цвета с Люэр Локом, инъекционным портом для дополнительных инъекций 250 мл является принадлежностью к инфузионным и трансфузионным системам для дозирования, смешивания, переливания и введения внутривенных pacтвopoв MediMix mini (МF 4010), MediMix fоur (МF 4040S), MediMix plus (МF 4060, МF 4060S), MediMix multi{MF 4120S, МF 4120R)</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900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4 259</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3 833 100</w:t>
            </w:r>
          </w:p>
        </w:tc>
      </w:tr>
      <w:tr w:rsidR="00E51AEC" w:rsidRPr="00E51AEC" w:rsidTr="00E51AEC">
        <w:trPr>
          <w:trHeight w:val="724"/>
        </w:trPr>
        <w:tc>
          <w:tcPr>
            <w:tcW w:w="66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4</w:t>
            </w:r>
          </w:p>
        </w:tc>
        <w:tc>
          <w:tcPr>
            <w:tcW w:w="2920" w:type="dxa"/>
            <w:shd w:val="clear" w:color="auto" w:fill="auto"/>
            <w:vAlign w:val="center"/>
          </w:tcPr>
          <w:p w:rsidR="00F3358C" w:rsidRPr="00E51AEC" w:rsidRDefault="00F3358C" w:rsidP="00F3358C">
            <w:pPr>
              <w:pStyle w:val="a4"/>
              <w:rPr>
                <w:rFonts w:ascii="Times New Roman" w:hAnsi="Times New Roman"/>
              </w:rPr>
            </w:pPr>
            <w:r w:rsidRPr="00E51AEC">
              <w:rPr>
                <w:rFonts w:ascii="Times New Roman" w:hAnsi="Times New Roman"/>
              </w:rPr>
              <w:t xml:space="preserve">Инфузионные и трансфузионные системы для дозирования, смешивания, переливания инфузионных растворов. </w:t>
            </w:r>
          </w:p>
        </w:tc>
        <w:tc>
          <w:tcPr>
            <w:tcW w:w="7796" w:type="dxa"/>
            <w:shd w:val="clear" w:color="auto" w:fill="auto"/>
            <w:vAlign w:val="center"/>
          </w:tcPr>
          <w:p w:rsidR="00F3358C" w:rsidRPr="00E51AEC" w:rsidRDefault="00F3358C" w:rsidP="00F3358C">
            <w:pPr>
              <w:pStyle w:val="a4"/>
              <w:rPr>
                <w:rFonts w:ascii="Times New Roman" w:hAnsi="Times New Roman"/>
                <w:lang w:val="ru-RU" w:eastAsia="ru-RU"/>
              </w:rPr>
            </w:pPr>
            <w:r w:rsidRPr="00E51AEC">
              <w:rPr>
                <w:rFonts w:ascii="Times New Roman" w:hAnsi="Times New Roman"/>
              </w:rPr>
              <w:t>Инфузионные и трансфузионные системы для дозирования, смешивания, переливания инфузионных растворов. Светоустойчив</w:t>
            </w:r>
            <w:r w:rsidRPr="00E51AEC">
              <w:rPr>
                <w:rFonts w:ascii="Times New Roman" w:hAnsi="Times New Roman"/>
                <w:lang w:val="en-US"/>
              </w:rPr>
              <w:t xml:space="preserve">ая </w:t>
            </w:r>
            <w:r w:rsidRPr="00E51AEC">
              <w:rPr>
                <w:rFonts w:ascii="Times New Roman" w:hAnsi="Times New Roman"/>
              </w:rPr>
              <w:t>соединительна</w:t>
            </w:r>
            <w:r w:rsidRPr="00E51AEC">
              <w:rPr>
                <w:rFonts w:ascii="Times New Roman" w:hAnsi="Times New Roman"/>
                <w:lang w:val="ru-RU"/>
              </w:rPr>
              <w:t>я</w:t>
            </w:r>
            <w:r w:rsidRPr="00E51AEC">
              <w:rPr>
                <w:rFonts w:ascii="Times New Roman" w:hAnsi="Times New Roman"/>
              </w:rPr>
              <w:t xml:space="preserve"> линия, объем 7,2 </w:t>
            </w:r>
            <w:r w:rsidRPr="00E51AEC">
              <w:rPr>
                <w:rFonts w:ascii="Times New Roman" w:hAnsi="Times New Roman"/>
                <w:lang w:val="ru-RU"/>
              </w:rPr>
              <w:t>м</w:t>
            </w:r>
            <w:r w:rsidRPr="00E51AEC">
              <w:rPr>
                <w:rFonts w:ascii="Times New Roman" w:hAnsi="Times New Roman"/>
              </w:rPr>
              <w:t>л</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300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6 475</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1 942 500</w:t>
            </w:r>
          </w:p>
        </w:tc>
      </w:tr>
      <w:tr w:rsidR="00E51AEC" w:rsidRPr="00E51AEC" w:rsidTr="00E51AEC">
        <w:trPr>
          <w:trHeight w:val="724"/>
        </w:trPr>
        <w:tc>
          <w:tcPr>
            <w:tcW w:w="66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5</w:t>
            </w:r>
          </w:p>
        </w:tc>
        <w:tc>
          <w:tcPr>
            <w:tcW w:w="2920"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Светоустойчивая удлинительная система с антигрибковым фильтром, объем 0,9 мл</w:t>
            </w:r>
          </w:p>
        </w:tc>
        <w:tc>
          <w:tcPr>
            <w:tcW w:w="7796"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Светоустойчивая линия желтого цвета с маленьким 0,9 мл голубым фильтром предназначена для медленного введения липидных эмульсий (липидов)</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150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5 325</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798 750</w:t>
            </w:r>
          </w:p>
        </w:tc>
      </w:tr>
      <w:tr w:rsidR="00E51AEC" w:rsidRPr="00E51AEC" w:rsidTr="00E51AEC">
        <w:trPr>
          <w:trHeight w:val="724"/>
        </w:trPr>
        <w:tc>
          <w:tcPr>
            <w:tcW w:w="66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6</w:t>
            </w:r>
          </w:p>
        </w:tc>
        <w:tc>
          <w:tcPr>
            <w:tcW w:w="2920"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Трехканальная система с эндотоксинным фильтром, объем 0,9 мл</w:t>
            </w:r>
          </w:p>
        </w:tc>
        <w:tc>
          <w:tcPr>
            <w:tcW w:w="7796"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Светоустойчивая система предназначена для введения медицинских препаратов через венозный доступ или может быть использованы, как часть линии. Количество каналов определяет количество препаратов, которые могут быть дозированы одновременно или поочередно пациенту. Каждый канал имеет свой световой индикатор (для упрощения работы с препаратами).</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100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10 821</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1 082 100</w:t>
            </w:r>
          </w:p>
        </w:tc>
      </w:tr>
      <w:tr w:rsidR="00E51AEC" w:rsidRPr="00E51AEC" w:rsidTr="00E51AEC">
        <w:trPr>
          <w:trHeight w:val="724"/>
        </w:trPr>
        <w:tc>
          <w:tcPr>
            <w:tcW w:w="66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lastRenderedPageBreak/>
              <w:t>7</w:t>
            </w:r>
          </w:p>
        </w:tc>
        <w:tc>
          <w:tcPr>
            <w:tcW w:w="2920"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 xml:space="preserve">Светоустойчивая удлинительная система с антигрибковым фильтром, объем 1,5 мл </w:t>
            </w:r>
          </w:p>
        </w:tc>
        <w:tc>
          <w:tcPr>
            <w:tcW w:w="7796" w:type="dxa"/>
            <w:shd w:val="clear" w:color="auto" w:fill="auto"/>
            <w:vAlign w:val="center"/>
          </w:tcPr>
          <w:p w:rsidR="00F3358C" w:rsidRPr="00E51AEC" w:rsidRDefault="00F3358C" w:rsidP="00F3358C">
            <w:pPr>
              <w:pStyle w:val="a4"/>
              <w:rPr>
                <w:rFonts w:ascii="Times New Roman" w:hAnsi="Times New Roman"/>
                <w:lang w:val="ru-RU"/>
              </w:rPr>
            </w:pPr>
            <w:r w:rsidRPr="00E51AEC">
              <w:rPr>
                <w:rFonts w:ascii="Times New Roman" w:hAnsi="Times New Roman"/>
                <w:lang w:val="ru-RU"/>
              </w:rPr>
              <w:t>Светоустойчивая линия желтого цвета с увеличенным 1,5 мл голубым фильтром предназначена для введения липидных эмульсий (липидов)</w:t>
            </w:r>
          </w:p>
        </w:tc>
        <w:tc>
          <w:tcPr>
            <w:tcW w:w="797"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штука</w:t>
            </w:r>
          </w:p>
        </w:tc>
        <w:tc>
          <w:tcPr>
            <w:tcW w:w="980"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150</w:t>
            </w:r>
          </w:p>
        </w:tc>
        <w:tc>
          <w:tcPr>
            <w:tcW w:w="1026"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5 718</w:t>
            </w:r>
          </w:p>
        </w:tc>
        <w:tc>
          <w:tcPr>
            <w:tcW w:w="1518" w:type="dxa"/>
            <w:shd w:val="clear" w:color="auto" w:fill="auto"/>
            <w:noWrap/>
            <w:vAlign w:val="center"/>
          </w:tcPr>
          <w:p w:rsidR="00F3358C" w:rsidRPr="00E51AEC" w:rsidRDefault="00F3358C" w:rsidP="00F3358C">
            <w:pPr>
              <w:pStyle w:val="a4"/>
              <w:jc w:val="center"/>
              <w:rPr>
                <w:rFonts w:ascii="Times New Roman" w:hAnsi="Times New Roman"/>
                <w:lang w:eastAsia="ru-RU"/>
              </w:rPr>
            </w:pPr>
            <w:r w:rsidRPr="00E51AEC">
              <w:rPr>
                <w:rFonts w:ascii="Times New Roman" w:hAnsi="Times New Roman"/>
                <w:lang w:eastAsia="ru-RU"/>
              </w:rPr>
              <w:t>857 700</w:t>
            </w:r>
          </w:p>
        </w:tc>
      </w:tr>
      <w:tr w:rsidR="00F3358C" w:rsidRPr="00E51AEC" w:rsidTr="00E51AEC">
        <w:trPr>
          <w:trHeight w:val="20"/>
        </w:trPr>
        <w:tc>
          <w:tcPr>
            <w:tcW w:w="11384" w:type="dxa"/>
            <w:gridSpan w:val="3"/>
            <w:shd w:val="clear" w:color="auto" w:fill="auto"/>
            <w:noWrap/>
          </w:tcPr>
          <w:p w:rsidR="00F3358C" w:rsidRPr="00E51AEC" w:rsidRDefault="00F3358C" w:rsidP="00F3358C">
            <w:pPr>
              <w:pStyle w:val="a4"/>
              <w:rPr>
                <w:rFonts w:ascii="Times New Roman" w:hAnsi="Times New Roman"/>
              </w:rPr>
            </w:pPr>
            <w:r w:rsidRPr="00E51AEC">
              <w:rPr>
                <w:rFonts w:ascii="Times New Roman" w:hAnsi="Times New Roman"/>
                <w:lang w:eastAsia="ru-RU"/>
              </w:rPr>
              <w:t xml:space="preserve">Срок и Условия поставки товаров - </w:t>
            </w:r>
            <w:r w:rsidRPr="00E51AEC">
              <w:rPr>
                <w:rFonts w:ascii="Times New Roman" w:hAnsi="Times New Roman"/>
              </w:rPr>
              <w:t xml:space="preserve">Поставка товаров до пункта назначения в течение 16-ти календарных дней со дня заявки заказчика. </w:t>
            </w:r>
          </w:p>
        </w:tc>
        <w:tc>
          <w:tcPr>
            <w:tcW w:w="4321" w:type="dxa"/>
            <w:gridSpan w:val="4"/>
            <w:shd w:val="clear" w:color="auto" w:fill="auto"/>
            <w:noWrap/>
          </w:tcPr>
          <w:p w:rsidR="00F3358C" w:rsidRPr="00E51AEC" w:rsidRDefault="00F3358C" w:rsidP="00F3358C">
            <w:pPr>
              <w:pStyle w:val="a4"/>
              <w:rPr>
                <w:rFonts w:ascii="Times New Roman" w:hAnsi="Times New Roman"/>
              </w:rPr>
            </w:pPr>
            <w:r w:rsidRPr="00E51AEC">
              <w:rPr>
                <w:rFonts w:ascii="Times New Roman" w:hAnsi="Times New Roman"/>
              </w:rPr>
              <w:t>Место поставки: Республика Казахстан, город Кызылорда, улица Султан Бейбарыс, №12.</w:t>
            </w:r>
          </w:p>
        </w:tc>
      </w:tr>
    </w:tbl>
    <w:p w:rsidR="00DF54D2" w:rsidRPr="00E51AEC" w:rsidRDefault="00DF54D2" w:rsidP="00F3358C">
      <w:pPr>
        <w:pStyle w:val="a4"/>
        <w:rPr>
          <w:rFonts w:ascii="Times New Roman" w:hAnsi="Times New Roman"/>
          <w:sz w:val="16"/>
          <w:szCs w:val="16"/>
          <w:lang w:val="ru-RU" w:eastAsia="ru-RU"/>
        </w:rPr>
      </w:pPr>
    </w:p>
    <w:p w:rsidR="005F4931" w:rsidRPr="00E51AEC" w:rsidRDefault="00780C1D" w:rsidP="00351C1A">
      <w:pPr>
        <w:pStyle w:val="a3"/>
        <w:numPr>
          <w:ilvl w:val="0"/>
          <w:numId w:val="1"/>
        </w:numPr>
        <w:spacing w:after="0"/>
        <w:ind w:left="0" w:right="-1" w:firstLine="426"/>
        <w:rPr>
          <w:rFonts w:ascii="Times New Roman" w:hAnsi="Times New Roman" w:cs="Times New Roman"/>
          <w:u w:val="single"/>
        </w:rPr>
      </w:pPr>
      <w:r w:rsidRPr="00E51AEC">
        <w:rPr>
          <w:rFonts w:ascii="Times New Roman" w:hAnsi="Times New Roman" w:cs="Times New Roman"/>
        </w:rPr>
        <w:t>Ценовое предложение на участие в закупке представили следующие потенциальные поставщики:</w:t>
      </w:r>
      <w:r w:rsidR="009D5B74" w:rsidRPr="00E51AEC">
        <w:rPr>
          <w:rFonts w:ascii="Times New Roman" w:hAnsi="Times New Roman" w:cs="Times New Roman"/>
        </w:rPr>
        <w:t xml:space="preserve"> </w:t>
      </w:r>
    </w:p>
    <w:tbl>
      <w:tblPr>
        <w:tblStyle w:val="a5"/>
        <w:tblW w:w="9776" w:type="dxa"/>
        <w:tblInd w:w="567" w:type="dxa"/>
        <w:tblLook w:val="04A0" w:firstRow="1" w:lastRow="0" w:firstColumn="1" w:lastColumn="0" w:noHBand="0" w:noVBand="1"/>
      </w:tblPr>
      <w:tblGrid>
        <w:gridCol w:w="562"/>
        <w:gridCol w:w="4253"/>
        <w:gridCol w:w="4961"/>
      </w:tblGrid>
      <w:tr w:rsidR="00351C1A" w:rsidRPr="00E51AEC" w:rsidTr="00F43E7B">
        <w:tc>
          <w:tcPr>
            <w:tcW w:w="562" w:type="dxa"/>
          </w:tcPr>
          <w:p w:rsidR="00351C1A" w:rsidRPr="00E51AEC" w:rsidRDefault="00351C1A" w:rsidP="00351C1A">
            <w:pPr>
              <w:pStyle w:val="a4"/>
              <w:rPr>
                <w:rFonts w:ascii="Times New Roman" w:hAnsi="Times New Roman"/>
              </w:rPr>
            </w:pPr>
            <w:r w:rsidRPr="00E51AEC">
              <w:rPr>
                <w:rFonts w:ascii="Times New Roman" w:hAnsi="Times New Roman"/>
              </w:rPr>
              <w:t>№ п/п</w:t>
            </w:r>
          </w:p>
        </w:tc>
        <w:tc>
          <w:tcPr>
            <w:tcW w:w="4253" w:type="dxa"/>
          </w:tcPr>
          <w:p w:rsidR="00351C1A" w:rsidRPr="00E51AEC" w:rsidRDefault="00351C1A" w:rsidP="00351C1A">
            <w:pPr>
              <w:pStyle w:val="a4"/>
              <w:rPr>
                <w:rFonts w:ascii="Times New Roman" w:hAnsi="Times New Roman"/>
              </w:rPr>
            </w:pPr>
            <w:r w:rsidRPr="00E51AEC">
              <w:rPr>
                <w:rFonts w:ascii="Times New Roman" w:hAnsi="Times New Roman"/>
              </w:rPr>
              <w:t>Наименование потенциального поставщика</w:t>
            </w:r>
          </w:p>
        </w:tc>
        <w:tc>
          <w:tcPr>
            <w:tcW w:w="4961" w:type="dxa"/>
          </w:tcPr>
          <w:p w:rsidR="00351C1A" w:rsidRPr="00E51AEC" w:rsidRDefault="00351C1A" w:rsidP="00351C1A">
            <w:pPr>
              <w:pStyle w:val="a4"/>
              <w:rPr>
                <w:rFonts w:ascii="Times New Roman" w:hAnsi="Times New Roman"/>
              </w:rPr>
            </w:pPr>
            <w:r w:rsidRPr="00E51AEC">
              <w:rPr>
                <w:rFonts w:ascii="Times New Roman" w:hAnsi="Times New Roman"/>
              </w:rPr>
              <w:t>Время предоставления конвертов с ценовыми предложениями</w:t>
            </w:r>
          </w:p>
        </w:tc>
      </w:tr>
      <w:tr w:rsidR="00351C1A" w:rsidRPr="00E51AEC" w:rsidTr="00F43E7B">
        <w:tc>
          <w:tcPr>
            <w:tcW w:w="562" w:type="dxa"/>
          </w:tcPr>
          <w:p w:rsidR="00351C1A" w:rsidRPr="00E51AEC" w:rsidRDefault="00351C1A" w:rsidP="00351C1A">
            <w:pPr>
              <w:pStyle w:val="a4"/>
              <w:rPr>
                <w:rFonts w:ascii="Times New Roman" w:hAnsi="Times New Roman"/>
              </w:rPr>
            </w:pPr>
            <w:r w:rsidRPr="00E51AEC">
              <w:rPr>
                <w:rFonts w:ascii="Times New Roman" w:hAnsi="Times New Roman"/>
              </w:rPr>
              <w:t>1</w:t>
            </w:r>
          </w:p>
        </w:tc>
        <w:tc>
          <w:tcPr>
            <w:tcW w:w="4253" w:type="dxa"/>
          </w:tcPr>
          <w:p w:rsidR="00351C1A" w:rsidRPr="00E51AEC" w:rsidRDefault="004A5E19" w:rsidP="005A772E">
            <w:pPr>
              <w:pStyle w:val="a4"/>
              <w:rPr>
                <w:rFonts w:ascii="Times New Roman" w:hAnsi="Times New Roman"/>
                <w:lang w:val="ru-RU"/>
              </w:rPr>
            </w:pPr>
            <w:r w:rsidRPr="00E51AEC">
              <w:rPr>
                <w:rFonts w:ascii="Times New Roman" w:hAnsi="Times New Roman"/>
                <w:lang w:val="ru-RU"/>
              </w:rPr>
              <w:t>ТОО</w:t>
            </w:r>
            <w:r w:rsidR="009A7C18" w:rsidRPr="00E51AEC">
              <w:rPr>
                <w:rFonts w:ascii="Times New Roman" w:hAnsi="Times New Roman"/>
                <w:lang w:val="ru-RU"/>
              </w:rPr>
              <w:t xml:space="preserve"> «</w:t>
            </w:r>
            <w:r w:rsidR="00F3358C" w:rsidRPr="00E51AEC">
              <w:rPr>
                <w:rFonts w:ascii="Times New Roman" w:hAnsi="Times New Roman"/>
                <w:lang w:val="ru-RU"/>
              </w:rPr>
              <w:t>НЕО</w:t>
            </w:r>
            <w:r w:rsidR="005A772E" w:rsidRPr="00E51AEC">
              <w:rPr>
                <w:rFonts w:ascii="Times New Roman" w:hAnsi="Times New Roman"/>
                <w:lang w:val="ru-RU"/>
              </w:rPr>
              <w:t xml:space="preserve"> </w:t>
            </w:r>
            <w:r w:rsidR="00F3358C" w:rsidRPr="00E51AEC">
              <w:rPr>
                <w:rFonts w:ascii="Times New Roman" w:hAnsi="Times New Roman"/>
                <w:lang w:val="ru-RU"/>
              </w:rPr>
              <w:t>Ф</w:t>
            </w:r>
            <w:r w:rsidR="005A772E" w:rsidRPr="00E51AEC">
              <w:rPr>
                <w:rFonts w:ascii="Times New Roman" w:hAnsi="Times New Roman"/>
                <w:lang w:val="ru-RU"/>
              </w:rPr>
              <w:t>АРМ</w:t>
            </w:r>
            <w:r w:rsidR="009A7C18" w:rsidRPr="00E51AEC">
              <w:rPr>
                <w:rFonts w:ascii="Times New Roman" w:hAnsi="Times New Roman"/>
                <w:lang w:val="ru-RU"/>
              </w:rPr>
              <w:t>»</w:t>
            </w:r>
          </w:p>
        </w:tc>
        <w:tc>
          <w:tcPr>
            <w:tcW w:w="4961" w:type="dxa"/>
          </w:tcPr>
          <w:p w:rsidR="00351C1A" w:rsidRPr="00E51AEC" w:rsidRDefault="00F3358C" w:rsidP="00F3358C">
            <w:pPr>
              <w:pStyle w:val="a4"/>
              <w:rPr>
                <w:rFonts w:ascii="Times New Roman" w:hAnsi="Times New Roman"/>
                <w:lang w:val="ru-RU"/>
              </w:rPr>
            </w:pPr>
            <w:r w:rsidRPr="00E51AEC">
              <w:rPr>
                <w:rFonts w:ascii="Times New Roman" w:hAnsi="Times New Roman"/>
                <w:lang w:val="ru-RU"/>
              </w:rPr>
              <w:t>13</w:t>
            </w:r>
            <w:r w:rsidR="00C8521C" w:rsidRPr="00E51AEC">
              <w:rPr>
                <w:rFonts w:ascii="Times New Roman" w:hAnsi="Times New Roman"/>
                <w:lang w:val="ru-RU"/>
              </w:rPr>
              <w:t>.</w:t>
            </w:r>
            <w:r w:rsidR="009A7C18" w:rsidRPr="00E51AEC">
              <w:rPr>
                <w:rFonts w:ascii="Times New Roman" w:hAnsi="Times New Roman"/>
                <w:lang w:val="ru-RU"/>
              </w:rPr>
              <w:t>0</w:t>
            </w:r>
            <w:r w:rsidR="00C63FB3" w:rsidRPr="00E51AEC">
              <w:rPr>
                <w:rFonts w:ascii="Times New Roman" w:hAnsi="Times New Roman"/>
                <w:lang w:val="ru-RU"/>
              </w:rPr>
              <w:t>2</w:t>
            </w:r>
            <w:r w:rsidR="009A7C18" w:rsidRPr="00E51AEC">
              <w:rPr>
                <w:rFonts w:ascii="Times New Roman" w:hAnsi="Times New Roman"/>
                <w:lang w:val="ru-RU"/>
              </w:rPr>
              <w:t>.202</w:t>
            </w:r>
            <w:r w:rsidR="00C8521C" w:rsidRPr="00E51AEC">
              <w:rPr>
                <w:rFonts w:ascii="Times New Roman" w:hAnsi="Times New Roman"/>
                <w:lang w:val="ru-RU"/>
              </w:rPr>
              <w:t>4</w:t>
            </w:r>
            <w:r w:rsidR="009A7C18" w:rsidRPr="00E51AEC">
              <w:rPr>
                <w:rFonts w:ascii="Times New Roman" w:hAnsi="Times New Roman"/>
                <w:lang w:val="ru-RU"/>
              </w:rPr>
              <w:t xml:space="preserve"> г.  </w:t>
            </w:r>
            <w:r w:rsidRPr="00E51AEC">
              <w:rPr>
                <w:rFonts w:ascii="Times New Roman" w:hAnsi="Times New Roman"/>
                <w:lang w:val="ru-RU"/>
              </w:rPr>
              <w:t>09</w:t>
            </w:r>
            <w:r w:rsidR="009A7C18" w:rsidRPr="00E51AEC">
              <w:rPr>
                <w:rFonts w:ascii="Times New Roman" w:hAnsi="Times New Roman"/>
                <w:lang w:val="ru-RU"/>
              </w:rPr>
              <w:t>ч</w:t>
            </w:r>
            <w:r w:rsidR="00C8521C" w:rsidRPr="00E51AEC">
              <w:rPr>
                <w:rFonts w:ascii="Times New Roman" w:hAnsi="Times New Roman"/>
                <w:lang w:val="ru-RU"/>
              </w:rPr>
              <w:t>ас</w:t>
            </w:r>
            <w:r w:rsidR="000760BC" w:rsidRPr="00E51AEC">
              <w:rPr>
                <w:rFonts w:ascii="Times New Roman" w:hAnsi="Times New Roman"/>
                <w:lang w:val="en-US"/>
              </w:rPr>
              <w:t>43</w:t>
            </w:r>
            <w:r w:rsidR="009A7C18" w:rsidRPr="00E51AEC">
              <w:rPr>
                <w:rFonts w:ascii="Times New Roman" w:hAnsi="Times New Roman"/>
                <w:lang w:val="ru-RU"/>
              </w:rPr>
              <w:t>мин</w:t>
            </w:r>
          </w:p>
        </w:tc>
      </w:tr>
    </w:tbl>
    <w:p w:rsidR="00EF03F0" w:rsidRPr="00E51AEC" w:rsidRDefault="00EF03F0" w:rsidP="00351C1A">
      <w:pPr>
        <w:pStyle w:val="a3"/>
        <w:spacing w:after="0"/>
        <w:ind w:left="567" w:right="-1"/>
        <w:rPr>
          <w:rFonts w:ascii="Times New Roman" w:hAnsi="Times New Roman" w:cs="Times New Roman"/>
          <w:sz w:val="16"/>
          <w:szCs w:val="16"/>
        </w:rPr>
      </w:pPr>
    </w:p>
    <w:p w:rsidR="00CC167F" w:rsidRPr="00E51AEC" w:rsidRDefault="009D5B74" w:rsidP="00CC167F">
      <w:pPr>
        <w:pStyle w:val="a3"/>
        <w:numPr>
          <w:ilvl w:val="0"/>
          <w:numId w:val="1"/>
        </w:numPr>
        <w:spacing w:after="0"/>
        <w:ind w:left="851" w:right="-1"/>
        <w:rPr>
          <w:rFonts w:ascii="Times New Roman" w:hAnsi="Times New Roman" w:cs="Times New Roman"/>
        </w:rPr>
      </w:pPr>
      <w:r w:rsidRPr="00E51AEC">
        <w:rPr>
          <w:rFonts w:ascii="Times New Roman" w:hAnsi="Times New Roman" w:cs="Times New Roman"/>
        </w:rPr>
        <w:t>П</w:t>
      </w:r>
      <w:r w:rsidR="00351C1A" w:rsidRPr="00E51AEC">
        <w:rPr>
          <w:rFonts w:ascii="Times New Roman" w:hAnsi="Times New Roman" w:cs="Times New Roman"/>
        </w:rPr>
        <w:t xml:space="preserve">отенциальные поставщики </w:t>
      </w:r>
      <w:proofErr w:type="gramStart"/>
      <w:r w:rsidR="00351C1A" w:rsidRPr="00E51AEC">
        <w:rPr>
          <w:rFonts w:ascii="Times New Roman" w:hAnsi="Times New Roman" w:cs="Times New Roman"/>
        </w:rPr>
        <w:t xml:space="preserve">представили </w:t>
      </w:r>
      <w:r w:rsidRPr="00E51AEC">
        <w:rPr>
          <w:rFonts w:ascii="Times New Roman" w:hAnsi="Times New Roman" w:cs="Times New Roman"/>
        </w:rPr>
        <w:t xml:space="preserve"> ценовы</w:t>
      </w:r>
      <w:r w:rsidR="00351C1A" w:rsidRPr="00E51AEC">
        <w:rPr>
          <w:rFonts w:ascii="Times New Roman" w:hAnsi="Times New Roman" w:cs="Times New Roman"/>
        </w:rPr>
        <w:t>е</w:t>
      </w:r>
      <w:proofErr w:type="gramEnd"/>
      <w:r w:rsidRPr="00E51AEC">
        <w:rPr>
          <w:rFonts w:ascii="Times New Roman" w:hAnsi="Times New Roman" w:cs="Times New Roman"/>
        </w:rPr>
        <w:t xml:space="preserve"> предложени</w:t>
      </w:r>
      <w:r w:rsidR="00CC167F" w:rsidRPr="00E51AEC">
        <w:rPr>
          <w:rFonts w:ascii="Times New Roman" w:hAnsi="Times New Roman" w:cs="Times New Roman"/>
        </w:rPr>
        <w:t>я</w:t>
      </w:r>
      <w:r w:rsidR="00171438" w:rsidRPr="00E51AEC">
        <w:rPr>
          <w:rFonts w:ascii="Times New Roman" w:hAnsi="Times New Roman" w:cs="Times New Roman"/>
        </w:rPr>
        <w:t>.</w:t>
      </w:r>
    </w:p>
    <w:tbl>
      <w:tblPr>
        <w:tblStyle w:val="a5"/>
        <w:tblW w:w="0" w:type="auto"/>
        <w:tblInd w:w="425" w:type="dxa"/>
        <w:tblLook w:val="04A0" w:firstRow="1" w:lastRow="0" w:firstColumn="1" w:lastColumn="0" w:noHBand="0" w:noVBand="1"/>
      </w:tblPr>
      <w:tblGrid>
        <w:gridCol w:w="664"/>
        <w:gridCol w:w="9112"/>
        <w:gridCol w:w="1134"/>
        <w:gridCol w:w="1067"/>
        <w:gridCol w:w="1275"/>
        <w:gridCol w:w="1683"/>
      </w:tblGrid>
      <w:tr w:rsidR="000760BC" w:rsidRPr="00E51AEC" w:rsidTr="00E8352C">
        <w:tc>
          <w:tcPr>
            <w:tcW w:w="664" w:type="dxa"/>
          </w:tcPr>
          <w:p w:rsidR="000760BC" w:rsidRPr="00E51AEC" w:rsidRDefault="000760BC" w:rsidP="00E81FCF">
            <w:pPr>
              <w:pStyle w:val="a4"/>
              <w:jc w:val="center"/>
              <w:rPr>
                <w:rFonts w:ascii="Times New Roman" w:hAnsi="Times New Roman"/>
                <w:lang w:eastAsia="ru-RU"/>
              </w:rPr>
            </w:pPr>
            <w:r w:rsidRPr="00E51AEC">
              <w:rPr>
                <w:rFonts w:ascii="Times New Roman" w:hAnsi="Times New Roman"/>
                <w:lang w:eastAsia="ru-RU"/>
              </w:rPr>
              <w:t>№ лота</w:t>
            </w:r>
          </w:p>
        </w:tc>
        <w:tc>
          <w:tcPr>
            <w:tcW w:w="9112" w:type="dxa"/>
          </w:tcPr>
          <w:p w:rsidR="000760BC" w:rsidRPr="00E51AEC" w:rsidRDefault="000760BC" w:rsidP="00E81FCF">
            <w:pPr>
              <w:pStyle w:val="a4"/>
              <w:jc w:val="center"/>
              <w:rPr>
                <w:rFonts w:ascii="Times New Roman" w:hAnsi="Times New Roman"/>
                <w:lang w:val="ru-RU" w:eastAsia="ru-RU"/>
              </w:rPr>
            </w:pPr>
            <w:r w:rsidRPr="00E51AEC">
              <w:rPr>
                <w:rFonts w:ascii="Times New Roman" w:hAnsi="Times New Roman"/>
                <w:lang w:val="ru-RU" w:eastAsia="ru-RU"/>
              </w:rPr>
              <w:t>Наименование товара</w:t>
            </w:r>
          </w:p>
        </w:tc>
        <w:tc>
          <w:tcPr>
            <w:tcW w:w="1134" w:type="dxa"/>
          </w:tcPr>
          <w:p w:rsidR="000760BC" w:rsidRPr="00E51AEC" w:rsidRDefault="000760BC" w:rsidP="00E81FCF">
            <w:pPr>
              <w:pStyle w:val="a4"/>
              <w:jc w:val="center"/>
              <w:rPr>
                <w:rFonts w:ascii="Times New Roman" w:hAnsi="Times New Roman"/>
                <w:lang w:eastAsia="ru-RU"/>
              </w:rPr>
            </w:pPr>
            <w:r w:rsidRPr="00E51AEC">
              <w:rPr>
                <w:rFonts w:ascii="Times New Roman" w:hAnsi="Times New Roman"/>
                <w:lang w:eastAsia="ru-RU"/>
              </w:rPr>
              <w:t>Ед.</w:t>
            </w:r>
          </w:p>
          <w:p w:rsidR="000760BC" w:rsidRPr="00E51AEC" w:rsidRDefault="000760BC" w:rsidP="00E81FCF">
            <w:pPr>
              <w:pStyle w:val="a4"/>
              <w:jc w:val="center"/>
              <w:rPr>
                <w:rFonts w:ascii="Times New Roman" w:hAnsi="Times New Roman"/>
                <w:lang w:eastAsia="ru-RU"/>
              </w:rPr>
            </w:pPr>
            <w:r w:rsidRPr="00E51AEC">
              <w:rPr>
                <w:rFonts w:ascii="Times New Roman" w:hAnsi="Times New Roman"/>
                <w:lang w:eastAsia="ru-RU"/>
              </w:rPr>
              <w:t>изм.</w:t>
            </w:r>
          </w:p>
        </w:tc>
        <w:tc>
          <w:tcPr>
            <w:tcW w:w="1067" w:type="dxa"/>
          </w:tcPr>
          <w:p w:rsidR="000760BC" w:rsidRPr="00E51AEC" w:rsidRDefault="000760BC" w:rsidP="00E81FCF">
            <w:pPr>
              <w:pStyle w:val="a4"/>
              <w:jc w:val="center"/>
              <w:rPr>
                <w:rFonts w:ascii="Times New Roman" w:hAnsi="Times New Roman"/>
                <w:lang w:eastAsia="ru-RU"/>
              </w:rPr>
            </w:pPr>
            <w:r w:rsidRPr="00E51AEC">
              <w:rPr>
                <w:rFonts w:ascii="Times New Roman" w:hAnsi="Times New Roman"/>
                <w:lang w:eastAsia="ru-RU"/>
              </w:rPr>
              <w:t>Кол-во</w:t>
            </w:r>
          </w:p>
        </w:tc>
        <w:tc>
          <w:tcPr>
            <w:tcW w:w="1275" w:type="dxa"/>
          </w:tcPr>
          <w:p w:rsidR="000760BC" w:rsidRPr="00E51AEC" w:rsidRDefault="000760BC" w:rsidP="00E81FCF">
            <w:pPr>
              <w:pStyle w:val="a4"/>
              <w:jc w:val="center"/>
              <w:rPr>
                <w:rFonts w:ascii="Times New Roman" w:hAnsi="Times New Roman"/>
                <w:lang w:eastAsia="ru-RU"/>
              </w:rPr>
            </w:pPr>
            <w:r w:rsidRPr="00E51AEC">
              <w:rPr>
                <w:rFonts w:ascii="Times New Roman" w:hAnsi="Times New Roman"/>
                <w:lang w:eastAsia="ru-RU"/>
              </w:rPr>
              <w:t>Цена за единицу</w:t>
            </w:r>
          </w:p>
        </w:tc>
        <w:tc>
          <w:tcPr>
            <w:tcW w:w="1683" w:type="dxa"/>
          </w:tcPr>
          <w:p w:rsidR="000760BC" w:rsidRPr="00E51AEC" w:rsidRDefault="005A772E" w:rsidP="004B565F">
            <w:pPr>
              <w:pStyle w:val="a4"/>
              <w:jc w:val="center"/>
              <w:rPr>
                <w:rFonts w:ascii="Times New Roman" w:hAnsi="Times New Roman"/>
                <w:lang w:eastAsia="ru-RU"/>
              </w:rPr>
            </w:pPr>
            <w:r w:rsidRPr="00E51AEC">
              <w:rPr>
                <w:rFonts w:ascii="Times New Roman" w:hAnsi="Times New Roman"/>
                <w:lang w:val="ru-RU"/>
              </w:rPr>
              <w:t>ТОО «НЕО ФАРМ»</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lang w:val="en-US"/>
              </w:rPr>
            </w:pPr>
            <w:r w:rsidRPr="00E51AEC">
              <w:rPr>
                <w:rFonts w:ascii="Times New Roman" w:hAnsi="Times New Roman" w:cs="Times New Roman"/>
                <w:lang w:val="en-US"/>
              </w:rPr>
              <w:t>1</w:t>
            </w:r>
          </w:p>
        </w:tc>
        <w:tc>
          <w:tcPr>
            <w:tcW w:w="9112" w:type="dxa"/>
            <w:vAlign w:val="center"/>
          </w:tcPr>
          <w:p w:rsidR="005A772E" w:rsidRPr="00E51AEC" w:rsidRDefault="005A772E" w:rsidP="005A772E">
            <w:pPr>
              <w:pStyle w:val="a4"/>
              <w:rPr>
                <w:rFonts w:ascii="Times New Roman" w:hAnsi="Times New Roman"/>
                <w:lang w:eastAsia="ru-RU"/>
              </w:rPr>
            </w:pPr>
            <w:r w:rsidRPr="00E51AEC">
              <w:rPr>
                <w:rFonts w:ascii="Times New Roman" w:hAnsi="Times New Roman"/>
              </w:rPr>
              <w:t>Система дозировочнa</w:t>
            </w:r>
            <w:r w:rsidRPr="00E51AEC">
              <w:rPr>
                <w:rFonts w:ascii="Times New Roman" w:hAnsi="Times New Roman"/>
                <w:lang w:val="ru-RU"/>
              </w:rPr>
              <w:t>я</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val="ru-RU" w:eastAsia="ru-RU"/>
              </w:rPr>
              <w:t>ш</w:t>
            </w:r>
            <w:r w:rsidRPr="00E51AEC">
              <w:rPr>
                <w:rFonts w:ascii="Times New Roman" w:hAnsi="Times New Roman"/>
                <w:lang w:eastAsia="ru-RU"/>
              </w:rPr>
              <w:t>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250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23 838</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23 838</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lang w:val="en-US"/>
              </w:rPr>
            </w:pPr>
            <w:r w:rsidRPr="00E51AEC">
              <w:rPr>
                <w:rFonts w:ascii="Times New Roman" w:hAnsi="Times New Roman" w:cs="Times New Roman"/>
                <w:lang w:val="en-US"/>
              </w:rPr>
              <w:t>2</w:t>
            </w:r>
          </w:p>
        </w:tc>
        <w:tc>
          <w:tcPr>
            <w:tcW w:w="9112" w:type="dxa"/>
            <w:vAlign w:val="center"/>
          </w:tcPr>
          <w:p w:rsidR="005A772E" w:rsidRPr="00E51AEC" w:rsidRDefault="005A772E" w:rsidP="005A772E">
            <w:pPr>
              <w:pStyle w:val="a4"/>
              <w:rPr>
                <w:rFonts w:ascii="Times New Roman" w:hAnsi="Times New Roman"/>
                <w:lang w:eastAsia="ru-RU"/>
              </w:rPr>
            </w:pPr>
            <w:r w:rsidRPr="00E51AEC">
              <w:rPr>
                <w:rFonts w:ascii="Times New Roman" w:hAnsi="Times New Roman"/>
                <w:lang w:val="ru-RU"/>
              </w:rPr>
              <w:t>Коннектор “</w:t>
            </w:r>
            <w:r w:rsidRPr="00E51AEC">
              <w:rPr>
                <w:rFonts w:ascii="Times New Roman" w:hAnsi="Times New Roman"/>
                <w:lang w:val="en-US"/>
              </w:rPr>
              <w:t>T</w:t>
            </w:r>
            <w:r w:rsidRPr="00E51AEC">
              <w:rPr>
                <w:rFonts w:ascii="Times New Roman" w:hAnsi="Times New Roman"/>
                <w:lang w:val="ru-RU"/>
              </w:rPr>
              <w:t xml:space="preserve">” – образный </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250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3 701</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3 701</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lang w:val="en-US"/>
              </w:rPr>
            </w:pPr>
            <w:r w:rsidRPr="00E51AEC">
              <w:rPr>
                <w:rFonts w:ascii="Times New Roman" w:hAnsi="Times New Roman" w:cs="Times New Roman"/>
                <w:lang w:val="en-US"/>
              </w:rPr>
              <w:t>3</w:t>
            </w:r>
          </w:p>
        </w:tc>
        <w:tc>
          <w:tcPr>
            <w:tcW w:w="9112" w:type="dxa"/>
            <w:vAlign w:val="center"/>
          </w:tcPr>
          <w:p w:rsidR="005A772E" w:rsidRPr="00E51AEC" w:rsidRDefault="005A772E" w:rsidP="005A772E">
            <w:pPr>
              <w:pStyle w:val="a4"/>
              <w:rPr>
                <w:rFonts w:ascii="Times New Roman" w:hAnsi="Times New Roman"/>
              </w:rPr>
            </w:pPr>
            <w:r w:rsidRPr="00E51AEC">
              <w:rPr>
                <w:rFonts w:ascii="Times New Roman" w:hAnsi="Times New Roman"/>
              </w:rPr>
              <w:t>Инфузионные мешки</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900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4 259</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4 259</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4</w:t>
            </w:r>
          </w:p>
        </w:tc>
        <w:tc>
          <w:tcPr>
            <w:tcW w:w="9112" w:type="dxa"/>
            <w:vAlign w:val="center"/>
          </w:tcPr>
          <w:p w:rsidR="005A772E" w:rsidRPr="00E51AEC" w:rsidRDefault="005A772E" w:rsidP="005A772E">
            <w:pPr>
              <w:pStyle w:val="a4"/>
              <w:rPr>
                <w:rFonts w:ascii="Times New Roman" w:hAnsi="Times New Roman"/>
              </w:rPr>
            </w:pPr>
            <w:r w:rsidRPr="00E51AEC">
              <w:rPr>
                <w:rFonts w:ascii="Times New Roman" w:hAnsi="Times New Roman"/>
              </w:rPr>
              <w:t xml:space="preserve">Инфузионные и трансфузионные системы для дозирования, смешивания, переливания инфузионных растворов. </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300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6 475</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6 475</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lang w:val="en-US"/>
              </w:rPr>
            </w:pPr>
            <w:r w:rsidRPr="00E51AEC">
              <w:rPr>
                <w:rFonts w:ascii="Times New Roman" w:hAnsi="Times New Roman" w:cs="Times New Roman"/>
                <w:lang w:val="en-US"/>
              </w:rPr>
              <w:t>5</w:t>
            </w:r>
          </w:p>
        </w:tc>
        <w:tc>
          <w:tcPr>
            <w:tcW w:w="9112" w:type="dxa"/>
            <w:vAlign w:val="center"/>
          </w:tcPr>
          <w:p w:rsidR="005A772E" w:rsidRPr="00E51AEC" w:rsidRDefault="005A772E" w:rsidP="005A772E">
            <w:pPr>
              <w:pStyle w:val="a4"/>
              <w:rPr>
                <w:rFonts w:ascii="Times New Roman" w:hAnsi="Times New Roman"/>
                <w:lang w:val="ru-RU"/>
              </w:rPr>
            </w:pPr>
            <w:r w:rsidRPr="00E51AEC">
              <w:rPr>
                <w:rFonts w:ascii="Times New Roman" w:hAnsi="Times New Roman"/>
                <w:lang w:val="ru-RU"/>
              </w:rPr>
              <w:t>Светоустойчивая удлинительная система с антигрибковым фильтром, объем 0,9 мл</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150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5 325</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5 325</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6</w:t>
            </w:r>
          </w:p>
        </w:tc>
        <w:tc>
          <w:tcPr>
            <w:tcW w:w="9112" w:type="dxa"/>
            <w:vAlign w:val="center"/>
          </w:tcPr>
          <w:p w:rsidR="005A772E" w:rsidRPr="00E51AEC" w:rsidRDefault="005A772E" w:rsidP="005A772E">
            <w:pPr>
              <w:pStyle w:val="a4"/>
              <w:rPr>
                <w:rFonts w:ascii="Times New Roman" w:hAnsi="Times New Roman"/>
                <w:lang w:val="ru-RU"/>
              </w:rPr>
            </w:pPr>
            <w:r w:rsidRPr="00E51AEC">
              <w:rPr>
                <w:rFonts w:ascii="Times New Roman" w:hAnsi="Times New Roman"/>
                <w:lang w:val="ru-RU"/>
              </w:rPr>
              <w:t>Трехканальная система с эндотоксинным фильтром, объем 0,9 мл</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100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10 821</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10 821</w:t>
            </w:r>
          </w:p>
        </w:tc>
      </w:tr>
      <w:tr w:rsidR="005A772E" w:rsidRPr="00E51AEC" w:rsidTr="00E8352C">
        <w:tc>
          <w:tcPr>
            <w:tcW w:w="664" w:type="dxa"/>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7</w:t>
            </w:r>
          </w:p>
        </w:tc>
        <w:tc>
          <w:tcPr>
            <w:tcW w:w="9112" w:type="dxa"/>
            <w:vAlign w:val="center"/>
          </w:tcPr>
          <w:p w:rsidR="005A772E" w:rsidRPr="00E51AEC" w:rsidRDefault="005A772E" w:rsidP="005A772E">
            <w:pPr>
              <w:pStyle w:val="a4"/>
              <w:rPr>
                <w:rFonts w:ascii="Times New Roman" w:hAnsi="Times New Roman"/>
                <w:lang w:val="ru-RU"/>
              </w:rPr>
            </w:pPr>
            <w:r w:rsidRPr="00E51AEC">
              <w:rPr>
                <w:rFonts w:ascii="Times New Roman" w:hAnsi="Times New Roman"/>
                <w:lang w:val="ru-RU"/>
              </w:rPr>
              <w:t xml:space="preserve">Светоустойчивая удлинительная система с антигрибковым фильтром, объем 1,5 мл </w:t>
            </w:r>
          </w:p>
        </w:tc>
        <w:tc>
          <w:tcPr>
            <w:tcW w:w="1134"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штука</w:t>
            </w:r>
          </w:p>
        </w:tc>
        <w:tc>
          <w:tcPr>
            <w:tcW w:w="1067"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150</w:t>
            </w:r>
          </w:p>
        </w:tc>
        <w:tc>
          <w:tcPr>
            <w:tcW w:w="1275" w:type="dxa"/>
            <w:vAlign w:val="center"/>
          </w:tcPr>
          <w:p w:rsidR="005A772E" w:rsidRPr="00E51AEC" w:rsidRDefault="005A772E" w:rsidP="005A772E">
            <w:pPr>
              <w:pStyle w:val="a4"/>
              <w:jc w:val="center"/>
              <w:rPr>
                <w:rFonts w:ascii="Times New Roman" w:hAnsi="Times New Roman"/>
                <w:lang w:eastAsia="ru-RU"/>
              </w:rPr>
            </w:pPr>
            <w:r w:rsidRPr="00E51AEC">
              <w:rPr>
                <w:rFonts w:ascii="Times New Roman" w:hAnsi="Times New Roman"/>
                <w:lang w:eastAsia="ru-RU"/>
              </w:rPr>
              <w:t>5 718</w:t>
            </w:r>
          </w:p>
        </w:tc>
        <w:tc>
          <w:tcPr>
            <w:tcW w:w="1683" w:type="dxa"/>
            <w:vAlign w:val="center"/>
          </w:tcPr>
          <w:p w:rsidR="005A772E" w:rsidRPr="00E51AEC" w:rsidRDefault="005A772E" w:rsidP="005A772E">
            <w:pPr>
              <w:ind w:left="0" w:right="-1"/>
              <w:jc w:val="center"/>
              <w:rPr>
                <w:rFonts w:ascii="Times New Roman" w:hAnsi="Times New Roman" w:cs="Times New Roman"/>
              </w:rPr>
            </w:pPr>
            <w:r w:rsidRPr="00E51AEC">
              <w:rPr>
                <w:rFonts w:ascii="Times New Roman" w:hAnsi="Times New Roman" w:cs="Times New Roman"/>
              </w:rPr>
              <w:t>5 718</w:t>
            </w:r>
          </w:p>
        </w:tc>
      </w:tr>
    </w:tbl>
    <w:p w:rsidR="00C63FB3" w:rsidRPr="00E51AEC" w:rsidRDefault="00C63FB3" w:rsidP="004B565F">
      <w:pPr>
        <w:pStyle w:val="a3"/>
        <w:spacing w:after="0"/>
        <w:ind w:left="851" w:right="-1"/>
        <w:rPr>
          <w:rFonts w:ascii="Times New Roman" w:hAnsi="Times New Roman" w:cs="Times New Roman"/>
          <w:sz w:val="16"/>
          <w:szCs w:val="16"/>
        </w:rPr>
      </w:pPr>
    </w:p>
    <w:p w:rsidR="00FE7DB0" w:rsidRPr="00E51AEC" w:rsidRDefault="00FE7DB0" w:rsidP="00FE7DB0">
      <w:pPr>
        <w:pStyle w:val="a3"/>
        <w:numPr>
          <w:ilvl w:val="0"/>
          <w:numId w:val="1"/>
        </w:numPr>
        <w:spacing w:after="0"/>
        <w:ind w:right="-1"/>
        <w:rPr>
          <w:rFonts w:ascii="Times New Roman" w:hAnsi="Times New Roman" w:cs="Times New Roman"/>
        </w:rPr>
      </w:pPr>
      <w:r w:rsidRPr="00E51AEC">
        <w:rPr>
          <w:rFonts w:ascii="Times New Roman" w:hAnsi="Times New Roman" w:cs="Times New Roman"/>
        </w:rPr>
        <w:t xml:space="preserve">При вскрытии конвертов </w:t>
      </w:r>
      <w:r w:rsidR="00096A7D" w:rsidRPr="00E51AEC">
        <w:rPr>
          <w:rFonts w:ascii="Times New Roman" w:hAnsi="Times New Roman" w:cs="Times New Roman"/>
        </w:rPr>
        <w:t xml:space="preserve">потенциальные поставщики либо их </w:t>
      </w:r>
      <w:r w:rsidRPr="00E51AEC">
        <w:rPr>
          <w:rFonts w:ascii="Times New Roman" w:hAnsi="Times New Roman" w:cs="Times New Roman"/>
        </w:rPr>
        <w:t>уполномоченны</w:t>
      </w:r>
      <w:r w:rsidR="00096A7D" w:rsidRPr="00E51AEC">
        <w:rPr>
          <w:rFonts w:ascii="Times New Roman" w:hAnsi="Times New Roman" w:cs="Times New Roman"/>
        </w:rPr>
        <w:t>е</w:t>
      </w:r>
      <w:r w:rsidRPr="00E51AEC">
        <w:rPr>
          <w:rFonts w:ascii="Times New Roman" w:hAnsi="Times New Roman" w:cs="Times New Roman"/>
        </w:rPr>
        <w:t xml:space="preserve"> представител</w:t>
      </w:r>
      <w:r w:rsidR="001107A3" w:rsidRPr="00E51AEC">
        <w:rPr>
          <w:rFonts w:ascii="Times New Roman" w:hAnsi="Times New Roman" w:cs="Times New Roman"/>
        </w:rPr>
        <w:t>и</w:t>
      </w:r>
      <w:r w:rsidR="007921D1" w:rsidRPr="00E51AEC">
        <w:rPr>
          <w:rFonts w:ascii="Times New Roman" w:hAnsi="Times New Roman" w:cs="Times New Roman"/>
        </w:rPr>
        <w:t xml:space="preserve"> отсутствовали.</w:t>
      </w:r>
      <w:r w:rsidR="001107A3" w:rsidRPr="00E51AEC">
        <w:rPr>
          <w:rFonts w:ascii="Times New Roman" w:hAnsi="Times New Roman" w:cs="Times New Roman"/>
        </w:rPr>
        <w:t xml:space="preserve"> </w:t>
      </w:r>
    </w:p>
    <w:p w:rsidR="00057A51" w:rsidRPr="00E51AEC" w:rsidRDefault="00057A51" w:rsidP="00931B60">
      <w:pPr>
        <w:pStyle w:val="a3"/>
        <w:numPr>
          <w:ilvl w:val="0"/>
          <w:numId w:val="1"/>
        </w:numPr>
        <w:spacing w:after="0"/>
        <w:ind w:right="-1"/>
        <w:rPr>
          <w:rFonts w:ascii="Times New Roman" w:hAnsi="Times New Roman" w:cs="Times New Roman"/>
        </w:rPr>
      </w:pPr>
      <w:r w:rsidRPr="00E51AEC">
        <w:rPr>
          <w:rFonts w:ascii="Times New Roman" w:hAnsi="Times New Roman" w:cs="Times New Roman"/>
        </w:rPr>
        <w:t>Наименование и местонахождение потенциального поставщика, с которым предполагается заключить договор закупа и цена такого договора:</w:t>
      </w:r>
    </w:p>
    <w:p w:rsidR="00B73BCA" w:rsidRPr="00E51AEC" w:rsidRDefault="00057A51" w:rsidP="005B55D9">
      <w:pPr>
        <w:pStyle w:val="a3"/>
        <w:spacing w:after="0"/>
        <w:ind w:left="851" w:right="-1"/>
        <w:rPr>
          <w:rFonts w:ascii="Times New Roman" w:hAnsi="Times New Roman" w:cs="Times New Roman"/>
        </w:rPr>
      </w:pPr>
      <w:r w:rsidRPr="00E51AEC">
        <w:rPr>
          <w:rFonts w:ascii="Times New Roman" w:hAnsi="Times New Roman" w:cs="Times New Roman"/>
        </w:rPr>
        <w:t>Лот</w:t>
      </w:r>
      <w:r w:rsidR="0060056C" w:rsidRPr="00E51AEC">
        <w:rPr>
          <w:rFonts w:ascii="Times New Roman" w:hAnsi="Times New Roman" w:cs="Times New Roman"/>
        </w:rPr>
        <w:t>ы</w:t>
      </w:r>
      <w:r w:rsidRPr="00E51AEC">
        <w:rPr>
          <w:rFonts w:ascii="Times New Roman" w:hAnsi="Times New Roman" w:cs="Times New Roman"/>
        </w:rPr>
        <w:t xml:space="preserve"> № </w:t>
      </w:r>
      <w:r w:rsidR="008236F2" w:rsidRPr="00E51AEC">
        <w:rPr>
          <w:rFonts w:ascii="Times New Roman" w:hAnsi="Times New Roman" w:cs="Times New Roman"/>
        </w:rPr>
        <w:t>1</w:t>
      </w:r>
      <w:r w:rsidR="0060056C" w:rsidRPr="00E51AEC">
        <w:rPr>
          <w:rFonts w:ascii="Times New Roman" w:hAnsi="Times New Roman" w:cs="Times New Roman"/>
        </w:rPr>
        <w:t xml:space="preserve">, </w:t>
      </w:r>
      <w:r w:rsidR="005B55D9" w:rsidRPr="00E51AEC">
        <w:rPr>
          <w:rFonts w:ascii="Times New Roman" w:hAnsi="Times New Roman" w:cs="Times New Roman"/>
        </w:rPr>
        <w:t xml:space="preserve">2, </w:t>
      </w:r>
      <w:r w:rsidR="0060056C" w:rsidRPr="00E51AEC">
        <w:rPr>
          <w:rFonts w:ascii="Times New Roman" w:hAnsi="Times New Roman" w:cs="Times New Roman"/>
        </w:rPr>
        <w:t>3</w:t>
      </w:r>
      <w:r w:rsidR="005B55D9" w:rsidRPr="00E51AEC">
        <w:rPr>
          <w:rFonts w:ascii="Times New Roman" w:hAnsi="Times New Roman" w:cs="Times New Roman"/>
        </w:rPr>
        <w:t>, 4, 5, 6, 7</w:t>
      </w:r>
      <w:r w:rsidR="00E204F8" w:rsidRPr="00E51AEC">
        <w:rPr>
          <w:rFonts w:ascii="Times New Roman" w:hAnsi="Times New Roman" w:cs="Times New Roman"/>
        </w:rPr>
        <w:t>:</w:t>
      </w:r>
      <w:r w:rsidRPr="00E51AEC">
        <w:rPr>
          <w:rFonts w:ascii="Times New Roman" w:hAnsi="Times New Roman" w:cs="Times New Roman"/>
        </w:rPr>
        <w:t xml:space="preserve"> </w:t>
      </w:r>
      <w:r w:rsidR="00487901" w:rsidRPr="00E51AEC">
        <w:rPr>
          <w:rFonts w:ascii="Times New Roman" w:hAnsi="Times New Roman"/>
        </w:rPr>
        <w:t>ТОО «</w:t>
      </w:r>
      <w:r w:rsidR="00E51AEC" w:rsidRPr="00E51AEC">
        <w:rPr>
          <w:rFonts w:ascii="Times New Roman" w:hAnsi="Times New Roman"/>
        </w:rPr>
        <w:t>НЕО ФАРМ</w:t>
      </w:r>
      <w:r w:rsidR="00487901" w:rsidRPr="00E51AEC">
        <w:rPr>
          <w:rFonts w:ascii="Times New Roman" w:hAnsi="Times New Roman"/>
        </w:rPr>
        <w:t>»</w:t>
      </w:r>
      <w:r w:rsidRPr="00E51AEC">
        <w:rPr>
          <w:rFonts w:ascii="Times New Roman" w:hAnsi="Times New Roman" w:cs="Times New Roman"/>
        </w:rPr>
        <w:t xml:space="preserve"> (г.</w:t>
      </w:r>
      <w:r w:rsidR="00907A74" w:rsidRPr="00E51AEC">
        <w:rPr>
          <w:rFonts w:ascii="Times New Roman" w:hAnsi="Times New Roman" w:cs="Times New Roman"/>
        </w:rPr>
        <w:t xml:space="preserve"> </w:t>
      </w:r>
      <w:r w:rsidR="005B55D9" w:rsidRPr="00E51AEC">
        <w:rPr>
          <w:rFonts w:ascii="Times New Roman" w:hAnsi="Times New Roman" w:cs="Times New Roman"/>
        </w:rPr>
        <w:t>Алматы</w:t>
      </w:r>
      <w:r w:rsidRPr="00E51AEC">
        <w:rPr>
          <w:rFonts w:ascii="Times New Roman" w:hAnsi="Times New Roman" w:cs="Times New Roman"/>
        </w:rPr>
        <w:t xml:space="preserve">, </w:t>
      </w:r>
      <w:proofErr w:type="spellStart"/>
      <w:r w:rsidR="005B55D9" w:rsidRPr="00E51AEC">
        <w:rPr>
          <w:rFonts w:ascii="Times New Roman" w:hAnsi="Times New Roman" w:cs="Times New Roman"/>
        </w:rPr>
        <w:t>мкр</w:t>
      </w:r>
      <w:proofErr w:type="spellEnd"/>
      <w:r w:rsidR="00E51AEC" w:rsidRPr="00E51AEC">
        <w:rPr>
          <w:rFonts w:ascii="Times New Roman" w:hAnsi="Times New Roman" w:cs="Times New Roman"/>
        </w:rPr>
        <w:t>-он</w:t>
      </w:r>
      <w:r w:rsidR="003C6096" w:rsidRPr="00E51AEC">
        <w:rPr>
          <w:rFonts w:ascii="Times New Roman" w:hAnsi="Times New Roman" w:cs="Times New Roman"/>
        </w:rPr>
        <w:t xml:space="preserve"> </w:t>
      </w:r>
      <w:r w:rsidR="00E51AEC" w:rsidRPr="00E51AEC">
        <w:rPr>
          <w:rFonts w:ascii="Times New Roman" w:hAnsi="Times New Roman" w:cs="Times New Roman"/>
        </w:rPr>
        <w:t>Самал-1</w:t>
      </w:r>
      <w:r w:rsidR="005B55D9" w:rsidRPr="00E51AEC">
        <w:rPr>
          <w:rFonts w:ascii="Times New Roman" w:hAnsi="Times New Roman" w:cs="Times New Roman"/>
        </w:rPr>
        <w:t>, д</w:t>
      </w:r>
      <w:r w:rsidR="00E51AEC" w:rsidRPr="00E51AEC">
        <w:rPr>
          <w:rFonts w:ascii="Times New Roman" w:hAnsi="Times New Roman" w:cs="Times New Roman"/>
        </w:rPr>
        <w:t>.</w:t>
      </w:r>
      <w:r w:rsidR="005B55D9" w:rsidRPr="00E51AEC">
        <w:rPr>
          <w:rFonts w:ascii="Times New Roman" w:hAnsi="Times New Roman" w:cs="Times New Roman"/>
        </w:rPr>
        <w:t xml:space="preserve"> 1</w:t>
      </w:r>
      <w:r w:rsidR="00E51AEC" w:rsidRPr="00E51AEC">
        <w:rPr>
          <w:rFonts w:ascii="Times New Roman" w:hAnsi="Times New Roman" w:cs="Times New Roman"/>
        </w:rPr>
        <w:t>, н.п.121</w:t>
      </w:r>
      <w:r w:rsidRPr="00E51AEC">
        <w:rPr>
          <w:rFonts w:ascii="Times New Roman" w:hAnsi="Times New Roman" w:cs="Times New Roman"/>
        </w:rPr>
        <w:t xml:space="preserve">) </w:t>
      </w:r>
      <w:proofErr w:type="gramStart"/>
      <w:r w:rsidRPr="00E51AEC">
        <w:rPr>
          <w:rFonts w:ascii="Times New Roman" w:hAnsi="Times New Roman" w:cs="Times New Roman"/>
        </w:rPr>
        <w:t xml:space="preserve">– </w:t>
      </w:r>
      <w:r w:rsidR="00711460" w:rsidRPr="00E51AEC">
        <w:rPr>
          <w:rFonts w:ascii="Times New Roman" w:hAnsi="Times New Roman" w:cs="Times New Roman"/>
          <w:lang w:val="kk-KZ"/>
        </w:rPr>
        <w:t xml:space="preserve"> </w:t>
      </w:r>
      <w:r w:rsidR="00E51AEC" w:rsidRPr="00E51AEC">
        <w:rPr>
          <w:rFonts w:ascii="Times New Roman" w:hAnsi="Times New Roman" w:cs="Times New Roman"/>
          <w:lang w:val="kk-KZ"/>
        </w:rPr>
        <w:t>15</w:t>
      </w:r>
      <w:proofErr w:type="gramEnd"/>
      <w:r w:rsidR="005B55D9" w:rsidRPr="00E51AEC">
        <w:rPr>
          <w:rFonts w:ascii="Times New Roman" w:hAnsi="Times New Roman" w:cs="Times New Roman"/>
        </w:rPr>
        <w:t> </w:t>
      </w:r>
      <w:r w:rsidR="00E51AEC" w:rsidRPr="00E51AEC">
        <w:rPr>
          <w:rFonts w:ascii="Times New Roman" w:hAnsi="Times New Roman" w:cs="Times New Roman"/>
        </w:rPr>
        <w:t>398</w:t>
      </w:r>
      <w:r w:rsidR="005B55D9" w:rsidRPr="00E51AEC">
        <w:rPr>
          <w:rFonts w:ascii="Times New Roman" w:hAnsi="Times New Roman" w:cs="Times New Roman"/>
        </w:rPr>
        <w:t xml:space="preserve"> 9</w:t>
      </w:r>
      <w:r w:rsidR="00E51AEC" w:rsidRPr="00E51AEC">
        <w:rPr>
          <w:rFonts w:ascii="Times New Roman" w:hAnsi="Times New Roman" w:cs="Times New Roman"/>
        </w:rPr>
        <w:t>0</w:t>
      </w:r>
      <w:r w:rsidR="005B55D9" w:rsidRPr="00E51AEC">
        <w:rPr>
          <w:rFonts w:ascii="Times New Roman" w:hAnsi="Times New Roman" w:cs="Times New Roman"/>
        </w:rPr>
        <w:t>0</w:t>
      </w:r>
      <w:r w:rsidRPr="00E51AEC">
        <w:rPr>
          <w:rFonts w:ascii="Times New Roman" w:hAnsi="Times New Roman" w:cs="Times New Roman"/>
        </w:rPr>
        <w:t xml:space="preserve"> тенге</w:t>
      </w:r>
      <w:r w:rsidR="005B55D9" w:rsidRPr="00E51AEC">
        <w:rPr>
          <w:rFonts w:ascii="Times New Roman" w:hAnsi="Times New Roman" w:cs="Times New Roman"/>
        </w:rPr>
        <w:t>.</w:t>
      </w:r>
      <w:r w:rsidR="00B73BCA" w:rsidRPr="00E51AEC">
        <w:rPr>
          <w:rFonts w:ascii="Times New Roman" w:hAnsi="Times New Roman" w:cs="Times New Roman"/>
        </w:rPr>
        <w:t xml:space="preserve"> </w:t>
      </w:r>
    </w:p>
    <w:p w:rsidR="00670AD0" w:rsidRPr="00E51AEC" w:rsidRDefault="005B55D9" w:rsidP="00F67621">
      <w:pPr>
        <w:pStyle w:val="a3"/>
        <w:numPr>
          <w:ilvl w:val="0"/>
          <w:numId w:val="1"/>
        </w:numPr>
        <w:spacing w:after="0"/>
        <w:ind w:right="-1"/>
        <w:rPr>
          <w:rFonts w:ascii="Times New Roman" w:hAnsi="Times New Roman" w:cs="Times New Roman"/>
        </w:rPr>
      </w:pPr>
      <w:r w:rsidRPr="00E51AEC">
        <w:rPr>
          <w:rFonts w:ascii="Times New Roman" w:hAnsi="Times New Roman" w:cs="Times New Roman"/>
        </w:rPr>
        <w:t>О</w:t>
      </w:r>
      <w:r w:rsidR="00F67621" w:rsidRPr="00E51AEC">
        <w:rPr>
          <w:rFonts w:ascii="Times New Roman" w:hAnsi="Times New Roman" w:cs="Times New Roman"/>
        </w:rPr>
        <w:t>тклонены заявки следующих потенциальных поставщиков – отклонен</w:t>
      </w:r>
      <w:r w:rsidR="00096A7D" w:rsidRPr="00E51AEC">
        <w:rPr>
          <w:rFonts w:ascii="Times New Roman" w:hAnsi="Times New Roman" w:cs="Times New Roman"/>
        </w:rPr>
        <w:t>ных нет.</w:t>
      </w:r>
    </w:p>
    <w:p w:rsidR="00620003" w:rsidRPr="00E51AEC" w:rsidRDefault="00620003" w:rsidP="00931B60">
      <w:pPr>
        <w:pStyle w:val="a3"/>
        <w:numPr>
          <w:ilvl w:val="0"/>
          <w:numId w:val="1"/>
        </w:numPr>
        <w:spacing w:after="0"/>
        <w:ind w:right="-1"/>
        <w:rPr>
          <w:rFonts w:ascii="Times New Roman" w:hAnsi="Times New Roman" w:cs="Times New Roman"/>
        </w:rPr>
      </w:pPr>
      <w:r w:rsidRPr="00E51AEC">
        <w:rPr>
          <w:rFonts w:ascii="Times New Roman" w:hAnsi="Times New Roman" w:cs="Times New Roman"/>
        </w:rPr>
        <w:t xml:space="preserve">Организатору закупок направить текст настоящего протокола на </w:t>
      </w:r>
      <w:proofErr w:type="spellStart"/>
      <w:r w:rsidRPr="00E51AEC">
        <w:rPr>
          <w:rFonts w:ascii="Times New Roman" w:hAnsi="Times New Roman" w:cs="Times New Roman"/>
        </w:rPr>
        <w:t>интернет-ресурс</w:t>
      </w:r>
      <w:proofErr w:type="spellEnd"/>
      <w:r w:rsidRPr="00E51AEC">
        <w:rPr>
          <w:rFonts w:ascii="Times New Roman" w:hAnsi="Times New Roman" w:cs="Times New Roman"/>
        </w:rPr>
        <w:t xml:space="preserve"> Заказчика.</w:t>
      </w:r>
    </w:p>
    <w:p w:rsidR="00EC72D6" w:rsidRPr="00E51AEC" w:rsidRDefault="00EC72D6" w:rsidP="00EF03F0">
      <w:pPr>
        <w:spacing w:after="0"/>
        <w:ind w:right="-1"/>
        <w:rPr>
          <w:rFonts w:ascii="Times New Roman" w:hAnsi="Times New Roman" w:cs="Times New Roman"/>
          <w:sz w:val="16"/>
          <w:szCs w:val="16"/>
        </w:rPr>
      </w:pPr>
    </w:p>
    <w:tbl>
      <w:tblPr>
        <w:tblW w:w="14223" w:type="dxa"/>
        <w:tblInd w:w="108" w:type="dxa"/>
        <w:tblLayout w:type="fixed"/>
        <w:tblLook w:val="01E0" w:firstRow="1" w:lastRow="1" w:firstColumn="1" w:lastColumn="1" w:noHBand="0" w:noVBand="0"/>
      </w:tblPr>
      <w:tblGrid>
        <w:gridCol w:w="4294"/>
        <w:gridCol w:w="2953"/>
        <w:gridCol w:w="6976"/>
      </w:tblGrid>
      <w:tr w:rsidR="003266A7" w:rsidRPr="00583BA3" w:rsidTr="003975F8">
        <w:trPr>
          <w:trHeight w:val="704"/>
        </w:trPr>
        <w:tc>
          <w:tcPr>
            <w:tcW w:w="4294" w:type="dxa"/>
          </w:tcPr>
          <w:p w:rsidR="003266A7" w:rsidRPr="003266A7" w:rsidRDefault="003266A7" w:rsidP="003266A7">
            <w:pPr>
              <w:pStyle w:val="a4"/>
              <w:rPr>
                <w:rFonts w:ascii="Times New Roman" w:hAnsi="Times New Roman"/>
              </w:rPr>
            </w:pPr>
            <w:r w:rsidRPr="003266A7">
              <w:rPr>
                <w:rFonts w:ascii="Times New Roman" w:hAnsi="Times New Roman"/>
              </w:rPr>
              <w:t xml:space="preserve">             Члены   комиссии:</w:t>
            </w:r>
          </w:p>
          <w:p w:rsidR="003266A7" w:rsidRPr="003266A7" w:rsidRDefault="003266A7" w:rsidP="003266A7">
            <w:pPr>
              <w:pStyle w:val="a4"/>
              <w:rPr>
                <w:rFonts w:ascii="Times New Roman" w:hAnsi="Times New Roman"/>
              </w:rPr>
            </w:pPr>
            <w:r w:rsidRPr="003266A7">
              <w:rPr>
                <w:rFonts w:ascii="Times New Roman" w:hAnsi="Times New Roman"/>
              </w:rPr>
              <w:tab/>
            </w:r>
            <w:r w:rsidRPr="003266A7">
              <w:rPr>
                <w:rFonts w:ascii="Times New Roman" w:hAnsi="Times New Roman"/>
              </w:rPr>
              <w:tab/>
            </w:r>
            <w:r w:rsidRPr="003266A7">
              <w:rPr>
                <w:rFonts w:ascii="Times New Roman" w:hAnsi="Times New Roman"/>
              </w:rPr>
              <w:tab/>
            </w:r>
          </w:p>
        </w:tc>
        <w:tc>
          <w:tcPr>
            <w:tcW w:w="2953" w:type="dxa"/>
          </w:tcPr>
          <w:p w:rsidR="003266A7" w:rsidRPr="003266A7" w:rsidRDefault="003266A7" w:rsidP="003266A7">
            <w:pPr>
              <w:pStyle w:val="a4"/>
              <w:rPr>
                <w:rFonts w:ascii="Times New Roman" w:hAnsi="Times New Roman"/>
              </w:rPr>
            </w:pPr>
          </w:p>
          <w:p w:rsidR="003266A7" w:rsidRPr="003266A7" w:rsidRDefault="003266A7" w:rsidP="003266A7">
            <w:pPr>
              <w:pStyle w:val="a4"/>
              <w:rPr>
                <w:rFonts w:ascii="Times New Roman" w:hAnsi="Times New Roman"/>
              </w:rPr>
            </w:pPr>
            <w:r w:rsidRPr="003266A7">
              <w:rPr>
                <w:rFonts w:ascii="Times New Roman" w:hAnsi="Times New Roman"/>
              </w:rPr>
              <w:t xml:space="preserve"> ________________</w:t>
            </w:r>
          </w:p>
          <w:p w:rsidR="003266A7" w:rsidRPr="003266A7" w:rsidRDefault="003266A7" w:rsidP="003266A7">
            <w:pPr>
              <w:pStyle w:val="a4"/>
              <w:rPr>
                <w:rFonts w:ascii="Times New Roman" w:hAnsi="Times New Roman"/>
              </w:rPr>
            </w:pPr>
          </w:p>
          <w:p w:rsidR="003266A7" w:rsidRPr="003266A7" w:rsidRDefault="003266A7" w:rsidP="003266A7">
            <w:pPr>
              <w:pStyle w:val="a4"/>
              <w:rPr>
                <w:rFonts w:ascii="Times New Roman" w:hAnsi="Times New Roman"/>
              </w:rPr>
            </w:pPr>
            <w:r w:rsidRPr="003266A7">
              <w:rPr>
                <w:rFonts w:ascii="Times New Roman" w:hAnsi="Times New Roman"/>
              </w:rPr>
              <w:t>________________</w:t>
            </w:r>
          </w:p>
          <w:p w:rsidR="003266A7" w:rsidRPr="003266A7" w:rsidRDefault="003266A7" w:rsidP="003266A7">
            <w:pPr>
              <w:pStyle w:val="a4"/>
              <w:rPr>
                <w:rFonts w:ascii="Times New Roman" w:hAnsi="Times New Roman"/>
              </w:rPr>
            </w:pPr>
          </w:p>
          <w:p w:rsidR="003266A7" w:rsidRPr="003266A7" w:rsidRDefault="003266A7" w:rsidP="003266A7">
            <w:pPr>
              <w:pStyle w:val="a4"/>
              <w:rPr>
                <w:rFonts w:ascii="Times New Roman" w:hAnsi="Times New Roman"/>
              </w:rPr>
            </w:pPr>
            <w:r w:rsidRPr="003266A7">
              <w:rPr>
                <w:rFonts w:ascii="Times New Roman" w:hAnsi="Times New Roman"/>
              </w:rPr>
              <w:t>________________</w:t>
            </w:r>
          </w:p>
          <w:p w:rsidR="003266A7" w:rsidRPr="003266A7" w:rsidRDefault="003266A7" w:rsidP="003266A7">
            <w:pPr>
              <w:pStyle w:val="a4"/>
              <w:rPr>
                <w:rFonts w:ascii="Times New Roman" w:hAnsi="Times New Roman"/>
              </w:rPr>
            </w:pPr>
          </w:p>
          <w:p w:rsidR="003266A7" w:rsidRPr="003266A7" w:rsidRDefault="003266A7" w:rsidP="003266A7">
            <w:pPr>
              <w:pStyle w:val="a4"/>
              <w:rPr>
                <w:rFonts w:ascii="Times New Roman" w:hAnsi="Times New Roman"/>
              </w:rPr>
            </w:pPr>
          </w:p>
        </w:tc>
        <w:tc>
          <w:tcPr>
            <w:tcW w:w="6976" w:type="dxa"/>
          </w:tcPr>
          <w:p w:rsidR="003266A7" w:rsidRPr="003266A7" w:rsidRDefault="003266A7" w:rsidP="003266A7">
            <w:pPr>
              <w:pStyle w:val="a4"/>
              <w:rPr>
                <w:rFonts w:ascii="Times New Roman" w:hAnsi="Times New Roman"/>
                <w:bCs/>
              </w:rPr>
            </w:pPr>
          </w:p>
          <w:p w:rsidR="003266A7" w:rsidRPr="003266A7" w:rsidRDefault="003266A7" w:rsidP="003266A7">
            <w:pPr>
              <w:pStyle w:val="a4"/>
              <w:rPr>
                <w:rFonts w:ascii="Times New Roman" w:hAnsi="Times New Roman"/>
                <w:bCs/>
              </w:rPr>
            </w:pPr>
            <w:r w:rsidRPr="003266A7">
              <w:rPr>
                <w:rFonts w:ascii="Times New Roman" w:hAnsi="Times New Roman"/>
                <w:bCs/>
              </w:rPr>
              <w:t>Смаханов Б.К.</w:t>
            </w:r>
          </w:p>
          <w:p w:rsidR="003266A7" w:rsidRPr="003266A7" w:rsidRDefault="003266A7" w:rsidP="003266A7">
            <w:pPr>
              <w:pStyle w:val="a4"/>
              <w:rPr>
                <w:rFonts w:ascii="Times New Roman" w:hAnsi="Times New Roman"/>
                <w:bCs/>
              </w:rPr>
            </w:pPr>
          </w:p>
          <w:p w:rsidR="003266A7" w:rsidRPr="003266A7" w:rsidRDefault="003266A7" w:rsidP="003266A7">
            <w:pPr>
              <w:pStyle w:val="a4"/>
              <w:rPr>
                <w:rFonts w:ascii="Times New Roman" w:hAnsi="Times New Roman"/>
                <w:bCs/>
              </w:rPr>
            </w:pPr>
            <w:r w:rsidRPr="003266A7">
              <w:rPr>
                <w:rFonts w:ascii="Times New Roman" w:hAnsi="Times New Roman"/>
                <w:bCs/>
              </w:rPr>
              <w:t>Отаралиева Т.</w:t>
            </w:r>
          </w:p>
          <w:p w:rsidR="003266A7" w:rsidRPr="003266A7" w:rsidRDefault="003266A7" w:rsidP="003266A7">
            <w:pPr>
              <w:pStyle w:val="a4"/>
              <w:rPr>
                <w:rFonts w:ascii="Times New Roman" w:hAnsi="Times New Roman"/>
                <w:bCs/>
              </w:rPr>
            </w:pPr>
          </w:p>
          <w:p w:rsidR="003266A7" w:rsidRPr="003266A7" w:rsidRDefault="003266A7" w:rsidP="003266A7">
            <w:pPr>
              <w:pStyle w:val="a4"/>
              <w:rPr>
                <w:rFonts w:ascii="Times New Roman" w:hAnsi="Times New Roman"/>
                <w:bCs/>
              </w:rPr>
            </w:pPr>
            <w:r w:rsidRPr="003266A7">
              <w:rPr>
                <w:rFonts w:ascii="Times New Roman" w:hAnsi="Times New Roman"/>
                <w:bCs/>
              </w:rPr>
              <w:t>Лекерова А.</w:t>
            </w:r>
          </w:p>
          <w:p w:rsidR="003266A7" w:rsidRPr="003266A7" w:rsidRDefault="003266A7" w:rsidP="003266A7">
            <w:pPr>
              <w:pStyle w:val="a4"/>
              <w:rPr>
                <w:rFonts w:ascii="Times New Roman" w:hAnsi="Times New Roman"/>
                <w:bCs/>
              </w:rPr>
            </w:pPr>
          </w:p>
        </w:tc>
      </w:tr>
      <w:tr w:rsidR="003266A7" w:rsidRPr="00583BA3" w:rsidTr="003975F8">
        <w:trPr>
          <w:trHeight w:val="48"/>
        </w:trPr>
        <w:tc>
          <w:tcPr>
            <w:tcW w:w="4294" w:type="dxa"/>
            <w:vAlign w:val="bottom"/>
          </w:tcPr>
          <w:p w:rsidR="003266A7" w:rsidRPr="003266A7" w:rsidRDefault="003266A7" w:rsidP="00C40448">
            <w:pPr>
              <w:pStyle w:val="a4"/>
              <w:rPr>
                <w:rFonts w:ascii="Times New Roman" w:hAnsi="Times New Roman"/>
              </w:rPr>
            </w:pPr>
            <w:r w:rsidRPr="003266A7">
              <w:rPr>
                <w:rFonts w:ascii="Times New Roman" w:hAnsi="Times New Roman"/>
              </w:rPr>
              <w:t xml:space="preserve">            Секретарь комиссии</w:t>
            </w:r>
          </w:p>
        </w:tc>
        <w:tc>
          <w:tcPr>
            <w:tcW w:w="2953" w:type="dxa"/>
          </w:tcPr>
          <w:p w:rsidR="003266A7" w:rsidRPr="003266A7" w:rsidRDefault="003266A7" w:rsidP="003266A7">
            <w:pPr>
              <w:pStyle w:val="a4"/>
              <w:rPr>
                <w:rFonts w:ascii="Times New Roman" w:hAnsi="Times New Roman"/>
              </w:rPr>
            </w:pPr>
            <w:r w:rsidRPr="003266A7">
              <w:rPr>
                <w:rFonts w:ascii="Times New Roman" w:hAnsi="Times New Roman"/>
              </w:rPr>
              <w:t>______________</w:t>
            </w:r>
          </w:p>
        </w:tc>
        <w:tc>
          <w:tcPr>
            <w:tcW w:w="6976" w:type="dxa"/>
            <w:vAlign w:val="bottom"/>
          </w:tcPr>
          <w:p w:rsidR="003266A7" w:rsidRPr="003266A7" w:rsidRDefault="003266A7" w:rsidP="003266A7">
            <w:pPr>
              <w:pStyle w:val="a4"/>
              <w:rPr>
                <w:rFonts w:ascii="Times New Roman" w:hAnsi="Times New Roman"/>
              </w:rPr>
            </w:pPr>
            <w:r w:rsidRPr="003266A7">
              <w:rPr>
                <w:rFonts w:ascii="Times New Roman" w:hAnsi="Times New Roman"/>
              </w:rPr>
              <w:t xml:space="preserve">Абилхаирова А. </w:t>
            </w:r>
          </w:p>
        </w:tc>
      </w:tr>
    </w:tbl>
    <w:p w:rsidR="00620003" w:rsidRPr="00C2298A" w:rsidRDefault="00620003" w:rsidP="003266A7">
      <w:pPr>
        <w:pStyle w:val="a3"/>
        <w:spacing w:after="0"/>
        <w:ind w:left="567" w:right="-1"/>
        <w:jc w:val="center"/>
        <w:rPr>
          <w:rFonts w:ascii="Times New Roman" w:hAnsi="Times New Roman" w:cs="Times New Roman"/>
          <w:b/>
        </w:rPr>
      </w:pPr>
    </w:p>
    <w:sectPr w:rsidR="00620003" w:rsidRPr="00C2298A" w:rsidSect="009A10C1">
      <w:pgSz w:w="16838" w:h="11906" w:orient="landscape"/>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A5D"/>
    <w:multiLevelType w:val="hybridMultilevel"/>
    <w:tmpl w:val="CF384518"/>
    <w:lvl w:ilvl="0" w:tplc="55DA13CC">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10735"/>
    <w:multiLevelType w:val="hybridMultilevel"/>
    <w:tmpl w:val="DDC089DA"/>
    <w:lvl w:ilvl="0" w:tplc="236A116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7C9122E"/>
    <w:multiLevelType w:val="hybridMultilevel"/>
    <w:tmpl w:val="677429E2"/>
    <w:lvl w:ilvl="0" w:tplc="B12C7B6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67F44478"/>
    <w:multiLevelType w:val="hybridMultilevel"/>
    <w:tmpl w:val="02361D28"/>
    <w:lvl w:ilvl="0" w:tplc="C3F8B5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3"/>
    <w:rsid w:val="0000201C"/>
    <w:rsid w:val="000062E2"/>
    <w:rsid w:val="00011551"/>
    <w:rsid w:val="00023F33"/>
    <w:rsid w:val="000255FF"/>
    <w:rsid w:val="00025631"/>
    <w:rsid w:val="00041B24"/>
    <w:rsid w:val="0004606A"/>
    <w:rsid w:val="000517D2"/>
    <w:rsid w:val="00057A51"/>
    <w:rsid w:val="00075BB2"/>
    <w:rsid w:val="000760BC"/>
    <w:rsid w:val="00080EF1"/>
    <w:rsid w:val="00096A7D"/>
    <w:rsid w:val="000A5F19"/>
    <w:rsid w:val="000B2D29"/>
    <w:rsid w:val="000C6320"/>
    <w:rsid w:val="000C695E"/>
    <w:rsid w:val="000C764B"/>
    <w:rsid w:val="000D7F07"/>
    <w:rsid w:val="000F14D0"/>
    <w:rsid w:val="001025EB"/>
    <w:rsid w:val="001107A3"/>
    <w:rsid w:val="0011231D"/>
    <w:rsid w:val="00114F60"/>
    <w:rsid w:val="00124991"/>
    <w:rsid w:val="00136AC8"/>
    <w:rsid w:val="00142696"/>
    <w:rsid w:val="00155809"/>
    <w:rsid w:val="001579E1"/>
    <w:rsid w:val="001607EF"/>
    <w:rsid w:val="00166D36"/>
    <w:rsid w:val="00171438"/>
    <w:rsid w:val="00176018"/>
    <w:rsid w:val="001934A8"/>
    <w:rsid w:val="001964C9"/>
    <w:rsid w:val="001A782F"/>
    <w:rsid w:val="001B4B4C"/>
    <w:rsid w:val="001B7AB5"/>
    <w:rsid w:val="001C0195"/>
    <w:rsid w:val="001C4A53"/>
    <w:rsid w:val="001D37CD"/>
    <w:rsid w:val="001E6CBC"/>
    <w:rsid w:val="001F75C4"/>
    <w:rsid w:val="00201257"/>
    <w:rsid w:val="0021153E"/>
    <w:rsid w:val="002223D3"/>
    <w:rsid w:val="002255D5"/>
    <w:rsid w:val="0023761E"/>
    <w:rsid w:val="00245580"/>
    <w:rsid w:val="00250661"/>
    <w:rsid w:val="00250E04"/>
    <w:rsid w:val="00251F34"/>
    <w:rsid w:val="00261ED1"/>
    <w:rsid w:val="0028444E"/>
    <w:rsid w:val="002921D1"/>
    <w:rsid w:val="002A78CA"/>
    <w:rsid w:val="002B5AAC"/>
    <w:rsid w:val="002C3B47"/>
    <w:rsid w:val="002D5F92"/>
    <w:rsid w:val="002D66A0"/>
    <w:rsid w:val="002F09F7"/>
    <w:rsid w:val="003146C0"/>
    <w:rsid w:val="00316EA1"/>
    <w:rsid w:val="00317ECE"/>
    <w:rsid w:val="003242C6"/>
    <w:rsid w:val="00325C8C"/>
    <w:rsid w:val="003266A7"/>
    <w:rsid w:val="003277EE"/>
    <w:rsid w:val="00331555"/>
    <w:rsid w:val="00334647"/>
    <w:rsid w:val="00351C1A"/>
    <w:rsid w:val="00355C15"/>
    <w:rsid w:val="00360932"/>
    <w:rsid w:val="00366454"/>
    <w:rsid w:val="00366FC9"/>
    <w:rsid w:val="00374F64"/>
    <w:rsid w:val="00377C18"/>
    <w:rsid w:val="003808B8"/>
    <w:rsid w:val="0038454B"/>
    <w:rsid w:val="0038677B"/>
    <w:rsid w:val="00392B0C"/>
    <w:rsid w:val="00394F62"/>
    <w:rsid w:val="00395F09"/>
    <w:rsid w:val="003975F8"/>
    <w:rsid w:val="003C2872"/>
    <w:rsid w:val="003C6096"/>
    <w:rsid w:val="003F2430"/>
    <w:rsid w:val="003F4315"/>
    <w:rsid w:val="003F7155"/>
    <w:rsid w:val="00430B5C"/>
    <w:rsid w:val="0043624E"/>
    <w:rsid w:val="00441839"/>
    <w:rsid w:val="00463B22"/>
    <w:rsid w:val="00465FF8"/>
    <w:rsid w:val="00470625"/>
    <w:rsid w:val="004856EB"/>
    <w:rsid w:val="00487901"/>
    <w:rsid w:val="004A5E19"/>
    <w:rsid w:val="004A61AA"/>
    <w:rsid w:val="004B1B12"/>
    <w:rsid w:val="004B3961"/>
    <w:rsid w:val="004B565F"/>
    <w:rsid w:val="004B71F3"/>
    <w:rsid w:val="004C1586"/>
    <w:rsid w:val="004E601A"/>
    <w:rsid w:val="004E688A"/>
    <w:rsid w:val="005136F5"/>
    <w:rsid w:val="00513FC5"/>
    <w:rsid w:val="0052568C"/>
    <w:rsid w:val="00525BEF"/>
    <w:rsid w:val="00542FFF"/>
    <w:rsid w:val="00575D0D"/>
    <w:rsid w:val="00591DB5"/>
    <w:rsid w:val="00592C22"/>
    <w:rsid w:val="00593855"/>
    <w:rsid w:val="005A461B"/>
    <w:rsid w:val="005A4D6C"/>
    <w:rsid w:val="005A7385"/>
    <w:rsid w:val="005A772E"/>
    <w:rsid w:val="005B55D9"/>
    <w:rsid w:val="005C2958"/>
    <w:rsid w:val="005D7337"/>
    <w:rsid w:val="005E3C37"/>
    <w:rsid w:val="005F43E4"/>
    <w:rsid w:val="005F4931"/>
    <w:rsid w:val="0060056C"/>
    <w:rsid w:val="00613EB4"/>
    <w:rsid w:val="006163FA"/>
    <w:rsid w:val="00620003"/>
    <w:rsid w:val="00633810"/>
    <w:rsid w:val="00636FA5"/>
    <w:rsid w:val="00640C48"/>
    <w:rsid w:val="006601D3"/>
    <w:rsid w:val="0066116D"/>
    <w:rsid w:val="00665F6F"/>
    <w:rsid w:val="00670AD0"/>
    <w:rsid w:val="006730B5"/>
    <w:rsid w:val="00677E5B"/>
    <w:rsid w:val="00680D96"/>
    <w:rsid w:val="006A53A1"/>
    <w:rsid w:val="006A5C76"/>
    <w:rsid w:val="006C006C"/>
    <w:rsid w:val="006C107E"/>
    <w:rsid w:val="006C1E38"/>
    <w:rsid w:val="006E6F86"/>
    <w:rsid w:val="00711460"/>
    <w:rsid w:val="0071281F"/>
    <w:rsid w:val="00725776"/>
    <w:rsid w:val="007349C8"/>
    <w:rsid w:val="007434A1"/>
    <w:rsid w:val="007545FB"/>
    <w:rsid w:val="007604CF"/>
    <w:rsid w:val="00763551"/>
    <w:rsid w:val="00775B54"/>
    <w:rsid w:val="00780C1D"/>
    <w:rsid w:val="007921D1"/>
    <w:rsid w:val="007956E4"/>
    <w:rsid w:val="007C3BD9"/>
    <w:rsid w:val="007D56B3"/>
    <w:rsid w:val="007F3522"/>
    <w:rsid w:val="007F4800"/>
    <w:rsid w:val="008236F2"/>
    <w:rsid w:val="00824FBB"/>
    <w:rsid w:val="00830813"/>
    <w:rsid w:val="00834C81"/>
    <w:rsid w:val="00852CA9"/>
    <w:rsid w:val="00854A94"/>
    <w:rsid w:val="00856DD1"/>
    <w:rsid w:val="00864B66"/>
    <w:rsid w:val="00873B8E"/>
    <w:rsid w:val="00893C0B"/>
    <w:rsid w:val="00896326"/>
    <w:rsid w:val="008A22C1"/>
    <w:rsid w:val="008A693B"/>
    <w:rsid w:val="008B2211"/>
    <w:rsid w:val="008C6AB5"/>
    <w:rsid w:val="008D1806"/>
    <w:rsid w:val="008D1FFD"/>
    <w:rsid w:val="008D5CE2"/>
    <w:rsid w:val="008E016D"/>
    <w:rsid w:val="008E50BC"/>
    <w:rsid w:val="008E5659"/>
    <w:rsid w:val="008F0A01"/>
    <w:rsid w:val="009001B9"/>
    <w:rsid w:val="00907A74"/>
    <w:rsid w:val="0091246A"/>
    <w:rsid w:val="00917784"/>
    <w:rsid w:val="009209E0"/>
    <w:rsid w:val="00931B60"/>
    <w:rsid w:val="00934F0C"/>
    <w:rsid w:val="00955658"/>
    <w:rsid w:val="0096258A"/>
    <w:rsid w:val="009A10C1"/>
    <w:rsid w:val="009A7C18"/>
    <w:rsid w:val="009C11CF"/>
    <w:rsid w:val="009D11D0"/>
    <w:rsid w:val="009D18EB"/>
    <w:rsid w:val="009D5B74"/>
    <w:rsid w:val="009E327C"/>
    <w:rsid w:val="009F3028"/>
    <w:rsid w:val="00A008D0"/>
    <w:rsid w:val="00A56FE2"/>
    <w:rsid w:val="00A63218"/>
    <w:rsid w:val="00A64EA6"/>
    <w:rsid w:val="00A7035B"/>
    <w:rsid w:val="00A852A4"/>
    <w:rsid w:val="00A927F5"/>
    <w:rsid w:val="00A962C2"/>
    <w:rsid w:val="00AC5550"/>
    <w:rsid w:val="00AC7808"/>
    <w:rsid w:val="00AD158E"/>
    <w:rsid w:val="00AE1874"/>
    <w:rsid w:val="00AF41D7"/>
    <w:rsid w:val="00B0555B"/>
    <w:rsid w:val="00B126E7"/>
    <w:rsid w:val="00B15D0C"/>
    <w:rsid w:val="00B26819"/>
    <w:rsid w:val="00B2785E"/>
    <w:rsid w:val="00B518A5"/>
    <w:rsid w:val="00B6140B"/>
    <w:rsid w:val="00B638AC"/>
    <w:rsid w:val="00B6502E"/>
    <w:rsid w:val="00B65E78"/>
    <w:rsid w:val="00B7011D"/>
    <w:rsid w:val="00B73B08"/>
    <w:rsid w:val="00B73BCA"/>
    <w:rsid w:val="00B80B99"/>
    <w:rsid w:val="00B84EFE"/>
    <w:rsid w:val="00BA04E9"/>
    <w:rsid w:val="00BA14FC"/>
    <w:rsid w:val="00BB04A9"/>
    <w:rsid w:val="00BC13F4"/>
    <w:rsid w:val="00BD348B"/>
    <w:rsid w:val="00BD722F"/>
    <w:rsid w:val="00C155D8"/>
    <w:rsid w:val="00C2298A"/>
    <w:rsid w:val="00C339D0"/>
    <w:rsid w:val="00C34F95"/>
    <w:rsid w:val="00C36D01"/>
    <w:rsid w:val="00C40448"/>
    <w:rsid w:val="00C52D2B"/>
    <w:rsid w:val="00C53148"/>
    <w:rsid w:val="00C63FB3"/>
    <w:rsid w:val="00C6651E"/>
    <w:rsid w:val="00C81AE6"/>
    <w:rsid w:val="00C8521C"/>
    <w:rsid w:val="00C91D67"/>
    <w:rsid w:val="00C92B04"/>
    <w:rsid w:val="00CA61D3"/>
    <w:rsid w:val="00CC167F"/>
    <w:rsid w:val="00CC673D"/>
    <w:rsid w:val="00CD2C9B"/>
    <w:rsid w:val="00CD37F3"/>
    <w:rsid w:val="00CD5EBE"/>
    <w:rsid w:val="00CF653B"/>
    <w:rsid w:val="00D01C19"/>
    <w:rsid w:val="00D07770"/>
    <w:rsid w:val="00D07A9D"/>
    <w:rsid w:val="00D36CAD"/>
    <w:rsid w:val="00D41AD0"/>
    <w:rsid w:val="00D85DD8"/>
    <w:rsid w:val="00D91226"/>
    <w:rsid w:val="00D93101"/>
    <w:rsid w:val="00D9573C"/>
    <w:rsid w:val="00D96E03"/>
    <w:rsid w:val="00DA17FA"/>
    <w:rsid w:val="00DA6002"/>
    <w:rsid w:val="00DB7A4E"/>
    <w:rsid w:val="00DD1F1E"/>
    <w:rsid w:val="00DE0AD3"/>
    <w:rsid w:val="00DF05F7"/>
    <w:rsid w:val="00DF4076"/>
    <w:rsid w:val="00DF54D2"/>
    <w:rsid w:val="00E011C7"/>
    <w:rsid w:val="00E07409"/>
    <w:rsid w:val="00E147D5"/>
    <w:rsid w:val="00E17539"/>
    <w:rsid w:val="00E204F8"/>
    <w:rsid w:val="00E2310F"/>
    <w:rsid w:val="00E32F8C"/>
    <w:rsid w:val="00E51AEC"/>
    <w:rsid w:val="00E60299"/>
    <w:rsid w:val="00E62F3A"/>
    <w:rsid w:val="00E6335E"/>
    <w:rsid w:val="00E81DA4"/>
    <w:rsid w:val="00E8352C"/>
    <w:rsid w:val="00EA15D3"/>
    <w:rsid w:val="00EB46DE"/>
    <w:rsid w:val="00EC72D6"/>
    <w:rsid w:val="00EE536D"/>
    <w:rsid w:val="00EE7583"/>
    <w:rsid w:val="00EF03F0"/>
    <w:rsid w:val="00EF6F5E"/>
    <w:rsid w:val="00F050D4"/>
    <w:rsid w:val="00F054B2"/>
    <w:rsid w:val="00F0569E"/>
    <w:rsid w:val="00F13C73"/>
    <w:rsid w:val="00F204AB"/>
    <w:rsid w:val="00F2388F"/>
    <w:rsid w:val="00F31AF3"/>
    <w:rsid w:val="00F3358C"/>
    <w:rsid w:val="00F4084E"/>
    <w:rsid w:val="00F43E7B"/>
    <w:rsid w:val="00F57663"/>
    <w:rsid w:val="00F67621"/>
    <w:rsid w:val="00F727E7"/>
    <w:rsid w:val="00F7382D"/>
    <w:rsid w:val="00F85A20"/>
    <w:rsid w:val="00F94B20"/>
    <w:rsid w:val="00FA10CF"/>
    <w:rsid w:val="00FC6F98"/>
    <w:rsid w:val="00FD3F4F"/>
    <w:rsid w:val="00FD561D"/>
    <w:rsid w:val="00FE05F5"/>
    <w:rsid w:val="00FE7DB0"/>
    <w:rsid w:val="00FF191E"/>
    <w:rsid w:val="00FF3FF5"/>
    <w:rsid w:val="00FF7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E821C-4F20-4E0D-8915-34E9C081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ind w:left="425" w:righ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B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4B2"/>
    <w:pPr>
      <w:ind w:left="720"/>
      <w:contextualSpacing/>
    </w:pPr>
  </w:style>
  <w:style w:type="paragraph" w:customStyle="1" w:styleId="Default">
    <w:name w:val="Default"/>
    <w:rsid w:val="00F054B2"/>
    <w:pPr>
      <w:autoSpaceDE w:val="0"/>
      <w:autoSpaceDN w:val="0"/>
      <w:adjustRightInd w:val="0"/>
      <w:spacing w:after="0"/>
      <w:ind w:left="0" w:right="0"/>
      <w:jc w:val="left"/>
    </w:pPr>
    <w:rPr>
      <w:rFonts w:ascii="Calibri" w:eastAsia="Calibri" w:hAnsi="Calibri" w:cs="Calibri"/>
      <w:color w:val="000000"/>
      <w:sz w:val="24"/>
      <w:szCs w:val="24"/>
    </w:rPr>
  </w:style>
  <w:style w:type="paragraph" w:styleId="a4">
    <w:name w:val="No Spacing"/>
    <w:uiPriority w:val="1"/>
    <w:qFormat/>
    <w:rsid w:val="00F054B2"/>
    <w:pPr>
      <w:spacing w:after="0"/>
      <w:ind w:left="0" w:right="0"/>
      <w:jc w:val="left"/>
    </w:pPr>
    <w:rPr>
      <w:rFonts w:ascii="Calibri" w:eastAsia="Calibri" w:hAnsi="Calibri" w:cs="Times New Roman"/>
      <w:noProof/>
      <w:lang w:val="kk-KZ"/>
    </w:rPr>
  </w:style>
  <w:style w:type="table" w:styleId="a5">
    <w:name w:val="Table Grid"/>
    <w:basedOn w:val="a1"/>
    <w:uiPriority w:val="59"/>
    <w:rsid w:val="00780C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147D5"/>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E147D5"/>
    <w:rPr>
      <w:rFonts w:ascii="Segoe UI" w:hAnsi="Segoe UI" w:cs="Segoe UI"/>
      <w:sz w:val="18"/>
      <w:szCs w:val="18"/>
    </w:rPr>
  </w:style>
  <w:style w:type="paragraph" w:styleId="a8">
    <w:name w:val="Normal (Web)"/>
    <w:basedOn w:val="a"/>
    <w:uiPriority w:val="99"/>
    <w:unhideWhenUsed/>
    <w:rsid w:val="00E62F3A"/>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1413-9F60-498F-BE07-2E05ED8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Goszakup</dc:creator>
  <cp:lastModifiedBy>User</cp:lastModifiedBy>
  <cp:revision>3</cp:revision>
  <cp:lastPrinted>2023-01-12T10:16:00Z</cp:lastPrinted>
  <dcterms:created xsi:type="dcterms:W3CDTF">2024-02-13T11:54:00Z</dcterms:created>
  <dcterms:modified xsi:type="dcterms:W3CDTF">2024-02-13T12:09:00Z</dcterms:modified>
</cp:coreProperties>
</file>